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E74" w:rsidRPr="00F97320" w:rsidRDefault="00C51E74" w:rsidP="00F97320">
      <w:pPr>
        <w:spacing w:line="480" w:lineRule="auto"/>
        <w:jc w:val="center"/>
        <w:rPr>
          <w:rFonts w:ascii="Times New Roman" w:hAnsi="Times New Roman" w:cs="Times New Roman"/>
          <w:sz w:val="24"/>
          <w:szCs w:val="24"/>
        </w:rPr>
      </w:pPr>
    </w:p>
    <w:p w:rsidR="00C51E74" w:rsidRPr="00F97320" w:rsidRDefault="00C51E74" w:rsidP="00F97320">
      <w:pPr>
        <w:spacing w:line="480" w:lineRule="auto"/>
        <w:jc w:val="center"/>
        <w:rPr>
          <w:rFonts w:ascii="Times New Roman" w:hAnsi="Times New Roman" w:cs="Times New Roman"/>
          <w:sz w:val="24"/>
          <w:szCs w:val="24"/>
        </w:rPr>
      </w:pPr>
    </w:p>
    <w:p w:rsidR="00C51E74" w:rsidRDefault="00C51E74" w:rsidP="00F97320">
      <w:pPr>
        <w:spacing w:line="480" w:lineRule="auto"/>
        <w:jc w:val="center"/>
        <w:rPr>
          <w:rFonts w:ascii="Times New Roman" w:hAnsi="Times New Roman" w:cs="Times New Roman"/>
          <w:sz w:val="24"/>
          <w:szCs w:val="24"/>
        </w:rPr>
      </w:pPr>
    </w:p>
    <w:p w:rsidR="00A418B9" w:rsidRDefault="00A418B9" w:rsidP="00F97320">
      <w:pPr>
        <w:spacing w:line="480" w:lineRule="auto"/>
        <w:jc w:val="center"/>
        <w:rPr>
          <w:rFonts w:ascii="Times New Roman" w:hAnsi="Times New Roman" w:cs="Times New Roman"/>
          <w:sz w:val="24"/>
          <w:szCs w:val="24"/>
        </w:rPr>
      </w:pPr>
    </w:p>
    <w:p w:rsidR="00A418B9" w:rsidRDefault="00A418B9" w:rsidP="00F97320">
      <w:pPr>
        <w:spacing w:line="480" w:lineRule="auto"/>
        <w:jc w:val="center"/>
        <w:rPr>
          <w:rFonts w:ascii="Times New Roman" w:hAnsi="Times New Roman" w:cs="Times New Roman"/>
          <w:sz w:val="24"/>
          <w:szCs w:val="24"/>
        </w:rPr>
      </w:pPr>
    </w:p>
    <w:p w:rsidR="00A418B9" w:rsidRDefault="00A418B9" w:rsidP="00F97320">
      <w:pPr>
        <w:spacing w:line="480" w:lineRule="auto"/>
        <w:jc w:val="center"/>
        <w:rPr>
          <w:rFonts w:ascii="Times New Roman" w:hAnsi="Times New Roman" w:cs="Times New Roman"/>
          <w:sz w:val="24"/>
          <w:szCs w:val="24"/>
        </w:rPr>
      </w:pPr>
    </w:p>
    <w:p w:rsidR="00A418B9" w:rsidRPr="00F97320" w:rsidRDefault="00A418B9" w:rsidP="00F97320">
      <w:pPr>
        <w:spacing w:line="480" w:lineRule="auto"/>
        <w:jc w:val="center"/>
        <w:rPr>
          <w:rFonts w:ascii="Times New Roman" w:hAnsi="Times New Roman" w:cs="Times New Roman"/>
          <w:sz w:val="24"/>
          <w:szCs w:val="24"/>
        </w:rPr>
      </w:pPr>
    </w:p>
    <w:p w:rsidR="00C51E74" w:rsidRPr="00F97320" w:rsidRDefault="00A418B9" w:rsidP="00F97320">
      <w:pPr>
        <w:spacing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EHR and</w:t>
      </w:r>
      <w:r w:rsidR="00C51E74" w:rsidRPr="00F97320">
        <w:rPr>
          <w:rFonts w:ascii="Times New Roman" w:hAnsi="Times New Roman" w:cs="Times New Roman"/>
          <w:color w:val="1B1B1B"/>
          <w:sz w:val="24"/>
          <w:szCs w:val="24"/>
          <w:shd w:val="clear" w:color="auto" w:fill="FFFFFF"/>
        </w:rPr>
        <w:t xml:space="preserve"> Medical Errors among Diabetic Patient</w:t>
      </w:r>
      <w:r>
        <w:rPr>
          <w:rFonts w:ascii="Times New Roman" w:hAnsi="Times New Roman" w:cs="Times New Roman"/>
          <w:color w:val="1B1B1B"/>
          <w:sz w:val="24"/>
          <w:szCs w:val="24"/>
          <w:shd w:val="clear" w:color="auto" w:fill="FFFFFF"/>
        </w:rPr>
        <w:t>s</w:t>
      </w:r>
      <w:r w:rsidR="00C51E74" w:rsidRPr="00F97320">
        <w:rPr>
          <w:rFonts w:ascii="Times New Roman" w:hAnsi="Times New Roman" w:cs="Times New Roman"/>
          <w:sz w:val="24"/>
          <w:szCs w:val="24"/>
        </w:rPr>
        <w:t>.</w:t>
      </w:r>
    </w:p>
    <w:p w:rsidR="00C51E74" w:rsidRPr="00F97320" w:rsidRDefault="00C51E74"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t>Name.</w:t>
      </w:r>
    </w:p>
    <w:p w:rsidR="00C51E74" w:rsidRPr="00F97320" w:rsidRDefault="00C51E74"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t>Institution.</w:t>
      </w:r>
    </w:p>
    <w:p w:rsidR="00C51E74" w:rsidRPr="00F97320" w:rsidRDefault="00C51E74"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t>Date.</w:t>
      </w: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jc w:val="center"/>
        <w:rPr>
          <w:rFonts w:ascii="Times New Roman" w:hAnsi="Times New Roman" w:cs="Times New Roman"/>
          <w:color w:val="1B1B1B"/>
          <w:sz w:val="24"/>
          <w:szCs w:val="24"/>
          <w:shd w:val="clear" w:color="auto" w:fill="FFFFFF"/>
        </w:rPr>
      </w:pPr>
    </w:p>
    <w:p w:rsidR="00C51E74" w:rsidRPr="00F97320" w:rsidRDefault="00C51E74" w:rsidP="00F97320">
      <w:pPr>
        <w:spacing w:line="480" w:lineRule="auto"/>
        <w:rPr>
          <w:rFonts w:ascii="Times New Roman" w:hAnsi="Times New Roman" w:cs="Times New Roman"/>
          <w:color w:val="1B1B1B"/>
          <w:sz w:val="24"/>
          <w:szCs w:val="24"/>
          <w:shd w:val="clear" w:color="auto" w:fill="FFFFFF"/>
        </w:rPr>
      </w:pPr>
    </w:p>
    <w:p w:rsidR="00220D2F" w:rsidRPr="00A418B9" w:rsidRDefault="0011746A" w:rsidP="00D402BF">
      <w:pPr>
        <w:spacing w:line="480" w:lineRule="auto"/>
        <w:ind w:firstLine="720"/>
        <w:jc w:val="center"/>
        <w:rPr>
          <w:rFonts w:ascii="Times New Roman" w:hAnsi="Times New Roman" w:cs="Times New Roman"/>
          <w:b/>
          <w:color w:val="1B1B1B"/>
          <w:sz w:val="24"/>
          <w:szCs w:val="24"/>
          <w:shd w:val="clear" w:color="auto" w:fill="FFFFFF"/>
        </w:rPr>
      </w:pPr>
      <w:r w:rsidRPr="00A418B9">
        <w:rPr>
          <w:rFonts w:ascii="Times New Roman" w:hAnsi="Times New Roman" w:cs="Times New Roman"/>
          <w:b/>
          <w:color w:val="1B1B1B"/>
          <w:sz w:val="24"/>
          <w:szCs w:val="24"/>
          <w:shd w:val="clear" w:color="auto" w:fill="FFFFFF"/>
        </w:rPr>
        <w:lastRenderedPageBreak/>
        <w:t>A</w:t>
      </w:r>
      <w:r w:rsidR="00A418B9" w:rsidRPr="00A418B9">
        <w:rPr>
          <w:rFonts w:ascii="Times New Roman" w:hAnsi="Times New Roman" w:cs="Times New Roman"/>
          <w:b/>
          <w:color w:val="1B1B1B"/>
          <w:sz w:val="24"/>
          <w:szCs w:val="24"/>
          <w:shd w:val="clear" w:color="auto" w:fill="FFFFFF"/>
        </w:rPr>
        <w:t>ssessment of how the topic applies to electronic health record systems and data.</w:t>
      </w:r>
    </w:p>
    <w:p w:rsidR="00AE6A3D" w:rsidRPr="00F97320" w:rsidRDefault="0011746A" w:rsidP="00D402BF">
      <w:pPr>
        <w:spacing w:line="480" w:lineRule="auto"/>
        <w:ind w:firstLine="720"/>
        <w:jc w:val="center"/>
        <w:rPr>
          <w:rFonts w:ascii="Times New Roman" w:hAnsi="Times New Roman" w:cs="Times New Roman"/>
          <w:color w:val="1B1B1B"/>
          <w:sz w:val="24"/>
          <w:szCs w:val="24"/>
          <w:shd w:val="clear" w:color="auto" w:fill="FFFFFF"/>
        </w:rPr>
      </w:pPr>
      <w:r w:rsidRPr="00F97320">
        <w:rPr>
          <w:rFonts w:ascii="Times New Roman" w:hAnsi="Times New Roman" w:cs="Times New Roman"/>
          <w:b/>
          <w:color w:val="1B1B1B"/>
          <w:sz w:val="24"/>
          <w:szCs w:val="24"/>
          <w:shd w:val="clear" w:color="auto" w:fill="FFFFFF"/>
        </w:rPr>
        <w:t>Introduction</w:t>
      </w:r>
    </w:p>
    <w:p w:rsidR="00E3238D"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An electronic health record (EHR) refers to a digital version of a personal medical data. Notably, EHR is collected and managed by various authorized healthcare providers, and it can be electronically passed among them</w:t>
      </w:r>
      <w:r w:rsidR="001C17E7" w:rsidRPr="00F97320">
        <w:rPr>
          <w:rFonts w:ascii="Times New Roman" w:hAnsi="Times New Roman" w:cs="Times New Roman"/>
          <w:color w:val="1B1B1B"/>
          <w:sz w:val="24"/>
          <w:szCs w:val="24"/>
          <w:shd w:val="clear" w:color="auto" w:fill="FFFFFF"/>
        </w:rPr>
        <w:t xml:space="preserve"> (</w:t>
      </w:r>
      <w:r w:rsidR="001C17E7" w:rsidRPr="00F97320">
        <w:rPr>
          <w:rFonts w:ascii="Times New Roman" w:eastAsia="Times New Roman" w:hAnsi="Times New Roman" w:cs="Times New Roman"/>
          <w:sz w:val="24"/>
          <w:szCs w:val="24"/>
        </w:rPr>
        <w:t>Handler</w:t>
      </w:r>
      <w:r w:rsidR="00A418B9">
        <w:rPr>
          <w:rFonts w:ascii="Times New Roman" w:eastAsia="Times New Roman" w:hAnsi="Times New Roman" w:cs="Times New Roman"/>
          <w:sz w:val="24"/>
          <w:szCs w:val="24"/>
        </w:rPr>
        <w:t xml:space="preserve"> et al., </w:t>
      </w:r>
      <w:r w:rsidR="001C17E7" w:rsidRPr="00F97320">
        <w:rPr>
          <w:rFonts w:ascii="Times New Roman" w:eastAsia="Times New Roman" w:hAnsi="Times New Roman" w:cs="Times New Roman"/>
          <w:sz w:val="24"/>
          <w:szCs w:val="24"/>
        </w:rPr>
        <w:t>201</w:t>
      </w:r>
      <w:r w:rsidR="001C17E7" w:rsidRPr="001C17E7">
        <w:rPr>
          <w:rFonts w:ascii="Times New Roman" w:eastAsia="Times New Roman" w:hAnsi="Times New Roman" w:cs="Times New Roman"/>
          <w:sz w:val="24"/>
          <w:szCs w:val="24"/>
        </w:rPr>
        <w:t>3).</w:t>
      </w:r>
      <w:r w:rsidRPr="00F97320">
        <w:rPr>
          <w:rFonts w:ascii="Times New Roman" w:hAnsi="Times New Roman" w:cs="Times New Roman"/>
          <w:color w:val="1B1B1B"/>
          <w:sz w:val="24"/>
          <w:szCs w:val="24"/>
          <w:shd w:val="clear" w:color="auto" w:fill="FFFFFF"/>
        </w:rPr>
        <w:t xml:space="preserve"> The information contained in EHR is usually obtained by the organization over a period</w:t>
      </w:r>
      <w:r w:rsidR="00F97320" w:rsidRPr="00F97320">
        <w:rPr>
          <w:rFonts w:ascii="Times New Roman" w:hAnsi="Times New Roman" w:cs="Times New Roman"/>
          <w:color w:val="1B1B1B"/>
          <w:sz w:val="24"/>
          <w:szCs w:val="24"/>
          <w:shd w:val="clear" w:color="auto" w:fill="FFFFFF"/>
        </w:rPr>
        <w:t xml:space="preserve"> of time</w:t>
      </w:r>
      <w:r w:rsidRPr="00F97320">
        <w:rPr>
          <w:rFonts w:ascii="Times New Roman" w:hAnsi="Times New Roman" w:cs="Times New Roman"/>
          <w:color w:val="1B1B1B"/>
          <w:sz w:val="24"/>
          <w:szCs w:val="24"/>
          <w:shd w:val="clear" w:color="auto" w:fill="FFFFFF"/>
        </w:rPr>
        <w:t xml:space="preserve"> rather than data gathered from a single visit to </w:t>
      </w:r>
      <w:r w:rsidR="00F97320" w:rsidRPr="00F97320">
        <w:rPr>
          <w:rFonts w:ascii="Times New Roman" w:hAnsi="Times New Roman" w:cs="Times New Roman"/>
          <w:color w:val="1B1B1B"/>
          <w:sz w:val="24"/>
          <w:szCs w:val="24"/>
          <w:shd w:val="clear" w:color="auto" w:fill="FFFFFF"/>
        </w:rPr>
        <w:t>the</w:t>
      </w:r>
      <w:r w:rsidRPr="00F97320">
        <w:rPr>
          <w:rFonts w:ascii="Times New Roman" w:hAnsi="Times New Roman" w:cs="Times New Roman"/>
          <w:color w:val="1B1B1B"/>
          <w:sz w:val="24"/>
          <w:szCs w:val="24"/>
          <w:shd w:val="clear" w:color="auto" w:fill="FFFFFF"/>
        </w:rPr>
        <w:t xml:space="preserve"> hospital. Data included in the EHR include demographic data and clinical or medical history such as radiology, laboratory, and pharmacy. Moreover, patients have been given access to some portion of their electronic record via personal health record services.</w:t>
      </w:r>
    </w:p>
    <w:p w:rsidR="008A4726" w:rsidRPr="00F97320" w:rsidRDefault="00A418B9" w:rsidP="00D402BF">
      <w:pPr>
        <w:spacing w:line="480" w:lineRule="auto"/>
        <w:ind w:firstLine="720"/>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Challenges related the use of EHR</w:t>
      </w:r>
      <w:r w:rsidRPr="00F97320">
        <w:rPr>
          <w:rFonts w:ascii="Times New Roman" w:hAnsi="Times New Roman" w:cs="Times New Roman"/>
          <w:b/>
          <w:color w:val="1B1B1B"/>
          <w:sz w:val="24"/>
          <w:szCs w:val="24"/>
          <w:shd w:val="clear" w:color="auto" w:fill="FFFFFF"/>
        </w:rPr>
        <w:t xml:space="preserve"> in reduction of</w:t>
      </w:r>
      <w:r>
        <w:rPr>
          <w:rFonts w:ascii="Times New Roman" w:hAnsi="Times New Roman" w:cs="Times New Roman"/>
          <w:b/>
          <w:color w:val="1B1B1B"/>
          <w:sz w:val="24"/>
          <w:szCs w:val="24"/>
          <w:shd w:val="clear" w:color="auto" w:fill="FFFFFF"/>
        </w:rPr>
        <w:t xml:space="preserve"> </w:t>
      </w:r>
      <w:r w:rsidRPr="00F97320">
        <w:rPr>
          <w:rFonts w:ascii="Times New Roman" w:hAnsi="Times New Roman" w:cs="Times New Roman"/>
          <w:b/>
          <w:color w:val="1B1B1B"/>
          <w:sz w:val="24"/>
          <w:szCs w:val="24"/>
          <w:shd w:val="clear" w:color="auto" w:fill="FFFFFF"/>
        </w:rPr>
        <w:t>medical errors among</w:t>
      </w:r>
      <w:r>
        <w:rPr>
          <w:rFonts w:ascii="Times New Roman" w:hAnsi="Times New Roman" w:cs="Times New Roman"/>
          <w:b/>
          <w:color w:val="1B1B1B"/>
          <w:sz w:val="24"/>
          <w:szCs w:val="24"/>
          <w:shd w:val="clear" w:color="auto" w:fill="FFFFFF"/>
        </w:rPr>
        <w:t xml:space="preserve"> diabetic patients.</w:t>
      </w:r>
    </w:p>
    <w:p w:rsidR="00617247"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 xml:space="preserve">Among the difficulties encountered in the utilization of EHR to reduce errors among the Diabetic patients </w:t>
      </w:r>
      <w:r w:rsidR="00F97320" w:rsidRPr="00F97320">
        <w:rPr>
          <w:rFonts w:ascii="Times New Roman" w:hAnsi="Times New Roman" w:cs="Times New Roman"/>
          <w:color w:val="1B1B1B"/>
          <w:sz w:val="24"/>
          <w:szCs w:val="24"/>
          <w:shd w:val="clear" w:color="auto" w:fill="FFFFFF"/>
        </w:rPr>
        <w:t xml:space="preserve">and the use of EHR </w:t>
      </w:r>
      <w:r w:rsidRPr="00F97320">
        <w:rPr>
          <w:rFonts w:ascii="Times New Roman" w:hAnsi="Times New Roman" w:cs="Times New Roman"/>
          <w:color w:val="1B1B1B"/>
          <w:sz w:val="24"/>
          <w:szCs w:val="24"/>
          <w:shd w:val="clear" w:color="auto" w:fill="FFFFFF"/>
        </w:rPr>
        <w:t>are upgrade and system failure. Notably, these failures occur in cases where there is no extensive technical support. A significant disruption to patient care and office operation is caused by the occasional system or server crashes that are experienced during the practices.</w:t>
      </w:r>
    </w:p>
    <w:p w:rsidR="008A4726"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 xml:space="preserve">Another challenge that faces the physicians and the staff is time wastage. Notably, some processes require more time using EHR. Moreover, the system does not adequately monitor patients and diseases thus not tracking all the practice requirements.   </w:t>
      </w:r>
    </w:p>
    <w:p w:rsidR="00617247"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 xml:space="preserve">The EHR systems are also too complicated for the physicians and the staff. Notably, they have various functions to navigate, too many steps are required to complete a single transaction, </w:t>
      </w:r>
      <w:r w:rsidRPr="00F97320">
        <w:rPr>
          <w:rFonts w:ascii="Times New Roman" w:hAnsi="Times New Roman" w:cs="Times New Roman"/>
          <w:color w:val="1B1B1B"/>
          <w:sz w:val="24"/>
          <w:szCs w:val="24"/>
          <w:shd w:val="clear" w:color="auto" w:fill="FFFFFF"/>
        </w:rPr>
        <w:lastRenderedPageBreak/>
        <w:t>and they are difficult to customize. System complexity results in challenges understanding how to make use of functions and how to incorporate the features into day-to-day office operations and patient care.</w:t>
      </w:r>
    </w:p>
    <w:p w:rsidR="00EB5F3D"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Culture is another challenge facing the use of EHR. Notably, some healthcare providers have worked in a paper world for a long time such that transition to a digital format has become confusing and daunting</w:t>
      </w:r>
      <w:r w:rsidR="00C51E74" w:rsidRPr="00F97320">
        <w:rPr>
          <w:rFonts w:ascii="Times New Roman" w:hAnsi="Times New Roman" w:cs="Times New Roman"/>
          <w:color w:val="1B1B1B"/>
          <w:sz w:val="24"/>
          <w:szCs w:val="24"/>
          <w:shd w:val="clear" w:color="auto" w:fill="FFFFFF"/>
        </w:rPr>
        <w:t xml:space="preserve"> (</w:t>
      </w:r>
      <w:r w:rsidR="00C51E74" w:rsidRPr="001C17E7">
        <w:rPr>
          <w:rFonts w:ascii="Times New Roman" w:eastAsia="Times New Roman" w:hAnsi="Times New Roman" w:cs="Times New Roman"/>
          <w:sz w:val="24"/>
          <w:szCs w:val="24"/>
        </w:rPr>
        <w:t>Lob</w:t>
      </w:r>
      <w:r w:rsidR="00C51E74" w:rsidRPr="00F97320">
        <w:rPr>
          <w:rFonts w:ascii="Times New Roman" w:eastAsia="Times New Roman" w:hAnsi="Times New Roman" w:cs="Times New Roman"/>
          <w:sz w:val="24"/>
          <w:szCs w:val="24"/>
        </w:rPr>
        <w:t>ach</w:t>
      </w:r>
      <w:r w:rsidR="00A418B9">
        <w:rPr>
          <w:rFonts w:ascii="Times New Roman" w:eastAsia="Times New Roman" w:hAnsi="Times New Roman" w:cs="Times New Roman"/>
          <w:sz w:val="24"/>
          <w:szCs w:val="24"/>
        </w:rPr>
        <w:t xml:space="preserve"> </w:t>
      </w:r>
      <w:r w:rsidR="00C51E74" w:rsidRPr="00F97320">
        <w:rPr>
          <w:rFonts w:ascii="Times New Roman" w:eastAsia="Times New Roman" w:hAnsi="Times New Roman" w:cs="Times New Roman"/>
          <w:sz w:val="24"/>
          <w:szCs w:val="24"/>
        </w:rPr>
        <w:t>&amp;</w:t>
      </w:r>
      <w:r w:rsidR="00A418B9">
        <w:rPr>
          <w:rFonts w:ascii="Times New Roman" w:eastAsia="Times New Roman" w:hAnsi="Times New Roman" w:cs="Times New Roman"/>
          <w:sz w:val="24"/>
          <w:szCs w:val="24"/>
        </w:rPr>
        <w:t xml:space="preserve"> </w:t>
      </w:r>
      <w:r w:rsidR="00C51E74" w:rsidRPr="00F97320">
        <w:rPr>
          <w:rFonts w:ascii="Times New Roman" w:eastAsia="Times New Roman" w:hAnsi="Times New Roman" w:cs="Times New Roman"/>
          <w:sz w:val="24"/>
          <w:szCs w:val="24"/>
        </w:rPr>
        <w:t>Detmer, 201</w:t>
      </w:r>
      <w:r w:rsidR="00C51E74" w:rsidRPr="001C17E7">
        <w:rPr>
          <w:rFonts w:ascii="Times New Roman" w:eastAsia="Times New Roman" w:hAnsi="Times New Roman" w:cs="Times New Roman"/>
          <w:sz w:val="24"/>
          <w:szCs w:val="24"/>
        </w:rPr>
        <w:t>7).</w:t>
      </w:r>
      <w:r w:rsidRPr="00F97320">
        <w:rPr>
          <w:rFonts w:ascii="Times New Roman" w:hAnsi="Times New Roman" w:cs="Times New Roman"/>
          <w:color w:val="1B1B1B"/>
          <w:sz w:val="24"/>
          <w:szCs w:val="24"/>
          <w:shd w:val="clear" w:color="auto" w:fill="FFFFFF"/>
        </w:rPr>
        <w:t xml:space="preserve">The workflows are expected to change and technology skills to improve. With the use of EHR system nurses, doctors, and other health providers are forced to adapt their task to electronic recordkeeping and a lot of time may be required for them to adjust.  </w:t>
      </w:r>
    </w:p>
    <w:p w:rsidR="00F97320"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Notably, moving to an EHR from other digital or paper-based systems may result in loss of data. Some information may not be moved to the EHR system since only necessary data critical for the ongoing treatment of the patient is moved.</w:t>
      </w:r>
    </w:p>
    <w:p w:rsidR="00AE6A3D" w:rsidRPr="00A418B9" w:rsidRDefault="0011746A" w:rsidP="00D402BF">
      <w:pPr>
        <w:spacing w:line="480" w:lineRule="auto"/>
        <w:ind w:firstLine="720"/>
        <w:jc w:val="center"/>
        <w:rPr>
          <w:rFonts w:ascii="Times New Roman" w:hAnsi="Times New Roman" w:cs="Times New Roman"/>
          <w:b/>
          <w:color w:val="1B1B1B"/>
          <w:sz w:val="24"/>
          <w:szCs w:val="24"/>
          <w:shd w:val="clear" w:color="auto" w:fill="FFFFFF"/>
        </w:rPr>
      </w:pPr>
      <w:r w:rsidRPr="00A418B9">
        <w:rPr>
          <w:rFonts w:ascii="Times New Roman" w:hAnsi="Times New Roman" w:cs="Times New Roman"/>
          <w:b/>
          <w:color w:val="1B1B1B"/>
          <w:sz w:val="24"/>
          <w:szCs w:val="24"/>
          <w:shd w:val="clear" w:color="auto" w:fill="FFFFFF"/>
        </w:rPr>
        <w:t>How the Challenges Can Be Reduced</w:t>
      </w:r>
    </w:p>
    <w:p w:rsidR="00ED4C0D"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Proper Planning For Work Transition</w:t>
      </w:r>
    </w:p>
    <w:p w:rsidR="00ED4C0D" w:rsidRPr="00F97320" w:rsidRDefault="0011746A" w:rsidP="00D402BF">
      <w:pPr>
        <w:spacing w:line="480" w:lineRule="auto"/>
        <w:ind w:firstLine="720"/>
        <w:rPr>
          <w:rFonts w:ascii="Times New Roman" w:hAnsi="Times New Roman" w:cs="Times New Roman"/>
          <w:color w:val="1B1B1B"/>
          <w:sz w:val="24"/>
          <w:szCs w:val="24"/>
          <w:shd w:val="clear" w:color="auto" w:fill="FFFFFF"/>
        </w:rPr>
      </w:pPr>
      <w:r w:rsidRPr="00F97320">
        <w:rPr>
          <w:rFonts w:ascii="Times New Roman" w:hAnsi="Times New Roman" w:cs="Times New Roman"/>
          <w:color w:val="1B1B1B"/>
          <w:sz w:val="24"/>
          <w:szCs w:val="24"/>
          <w:shd w:val="clear" w:color="auto" w:fill="FFFFFF"/>
        </w:rPr>
        <w:t>In order for practices to encounter smoother transitions in the implementation of advanced EHR functions, there must be a plan for redesigning of work processes, changes in roles and responsibilities, and development of current procedures and policies. Notably, as seen in independent as well as health system owned practices, this has worked well. Workflow protocols are essential for updating medication information on patients in the EHR.</w:t>
      </w:r>
    </w:p>
    <w:p w:rsidR="00ED4C0D" w:rsidRPr="00F97320" w:rsidRDefault="0011746A" w:rsidP="00D402BF">
      <w:pPr>
        <w:spacing w:line="480" w:lineRule="auto"/>
        <w:ind w:firstLine="720"/>
        <w:rPr>
          <w:rStyle w:val="Strong"/>
          <w:rFonts w:ascii="Times New Roman" w:hAnsi="Times New Roman" w:cs="Times New Roman"/>
          <w:b w:val="0"/>
          <w:iCs/>
          <w:sz w:val="24"/>
          <w:szCs w:val="24"/>
        </w:rPr>
      </w:pPr>
      <w:r w:rsidRPr="00F97320">
        <w:rPr>
          <w:rStyle w:val="Strong"/>
          <w:rFonts w:ascii="Times New Roman" w:hAnsi="Times New Roman" w:cs="Times New Roman"/>
          <w:b w:val="0"/>
          <w:iCs/>
          <w:sz w:val="24"/>
          <w:szCs w:val="24"/>
        </w:rPr>
        <w:t>Ensuring Adequate Technical Support</w:t>
      </w:r>
    </w:p>
    <w:p w:rsidR="00ED4C0D" w:rsidRPr="00F97320" w:rsidRDefault="0011746A" w:rsidP="00D402BF">
      <w:pPr>
        <w:spacing w:line="480" w:lineRule="auto"/>
        <w:ind w:firstLine="720"/>
        <w:rPr>
          <w:rStyle w:val="Strong"/>
          <w:rFonts w:ascii="Times New Roman" w:hAnsi="Times New Roman" w:cs="Times New Roman"/>
          <w:b w:val="0"/>
          <w:iCs/>
          <w:sz w:val="24"/>
          <w:szCs w:val="24"/>
        </w:rPr>
      </w:pPr>
      <w:r w:rsidRPr="00F97320">
        <w:rPr>
          <w:rStyle w:val="Strong"/>
          <w:rFonts w:ascii="Times New Roman" w:hAnsi="Times New Roman" w:cs="Times New Roman"/>
          <w:b w:val="0"/>
          <w:iCs/>
          <w:sz w:val="24"/>
          <w:szCs w:val="24"/>
        </w:rPr>
        <w:lastRenderedPageBreak/>
        <w:t>Technical support is an essential factor in the advanced and basic use of the EHR. Notably, Technical support is required for dealing with EHR and system failures, training of the staff, customization of the template and other EHR features, the configuration of new functions, and solving of day-to day-problems. Practices forming part of the more extensive healthcare system have higher internal access to technical support including the formal HIT department compared to the independent practices. Some of the ways that practices can obtain technical support include the use of vendor contracts, peer communication, regional extension center assistance, and in-house expertise.</w:t>
      </w:r>
    </w:p>
    <w:p w:rsidR="00B5755C" w:rsidRPr="00F97320" w:rsidRDefault="0011746A" w:rsidP="00D402BF">
      <w:pPr>
        <w:spacing w:line="480" w:lineRule="auto"/>
        <w:ind w:firstLine="720"/>
        <w:rPr>
          <w:rStyle w:val="Strong"/>
          <w:rFonts w:ascii="Times New Roman" w:hAnsi="Times New Roman" w:cs="Times New Roman"/>
          <w:b w:val="0"/>
          <w:iCs/>
          <w:sz w:val="24"/>
          <w:szCs w:val="24"/>
        </w:rPr>
      </w:pPr>
      <w:r w:rsidRPr="00F97320">
        <w:rPr>
          <w:rStyle w:val="Strong"/>
          <w:rFonts w:ascii="Times New Roman" w:hAnsi="Times New Roman" w:cs="Times New Roman"/>
          <w:b w:val="0"/>
          <w:iCs/>
          <w:sz w:val="24"/>
          <w:szCs w:val="24"/>
        </w:rPr>
        <w:t>Operating as a Team</w:t>
      </w:r>
      <w:r w:rsidR="00A418B9">
        <w:rPr>
          <w:rStyle w:val="Strong"/>
          <w:rFonts w:ascii="Times New Roman" w:hAnsi="Times New Roman" w:cs="Times New Roman"/>
          <w:b w:val="0"/>
          <w:iCs/>
          <w:sz w:val="24"/>
          <w:szCs w:val="24"/>
        </w:rPr>
        <w:t>.</w:t>
      </w:r>
    </w:p>
    <w:p w:rsidR="00AE6A3D" w:rsidRPr="00F97320" w:rsidRDefault="0011746A" w:rsidP="00D402BF">
      <w:pPr>
        <w:spacing w:line="480" w:lineRule="auto"/>
        <w:ind w:firstLine="720"/>
        <w:rPr>
          <w:rFonts w:ascii="Times New Roman" w:hAnsi="Times New Roman" w:cs="Times New Roman"/>
          <w:bCs/>
          <w:iCs/>
          <w:sz w:val="24"/>
          <w:szCs w:val="24"/>
        </w:rPr>
      </w:pPr>
      <w:r w:rsidRPr="00F97320">
        <w:rPr>
          <w:rStyle w:val="Strong"/>
          <w:rFonts w:ascii="Times New Roman" w:hAnsi="Times New Roman" w:cs="Times New Roman"/>
          <w:b w:val="0"/>
          <w:iCs/>
          <w:sz w:val="24"/>
          <w:szCs w:val="24"/>
        </w:rPr>
        <w:t>Various team-based methods are used in practices for incorporation of advanced EHR functions that enable physicians to focus on patient care</w:t>
      </w:r>
      <w:r w:rsidR="00C51E74" w:rsidRPr="00F97320">
        <w:rPr>
          <w:rStyle w:val="Strong"/>
          <w:rFonts w:ascii="Times New Roman" w:hAnsi="Times New Roman" w:cs="Times New Roman"/>
          <w:b w:val="0"/>
          <w:iCs/>
          <w:sz w:val="24"/>
          <w:szCs w:val="24"/>
        </w:rPr>
        <w:t xml:space="preserve"> (</w:t>
      </w:r>
      <w:r w:rsidR="00C51E74" w:rsidRPr="001C17E7">
        <w:rPr>
          <w:rFonts w:ascii="Times New Roman" w:eastAsia="Times New Roman" w:hAnsi="Times New Roman" w:cs="Times New Roman"/>
          <w:sz w:val="24"/>
          <w:szCs w:val="24"/>
        </w:rPr>
        <w:t>Haneuse</w:t>
      </w:r>
      <w:r w:rsidR="00A418B9">
        <w:rPr>
          <w:rFonts w:ascii="Times New Roman" w:eastAsia="Times New Roman" w:hAnsi="Times New Roman" w:cs="Times New Roman"/>
          <w:sz w:val="24"/>
          <w:szCs w:val="24"/>
        </w:rPr>
        <w:t xml:space="preserve"> </w:t>
      </w:r>
      <w:r w:rsidR="00C51E74" w:rsidRPr="00F97320">
        <w:rPr>
          <w:rFonts w:ascii="Times New Roman" w:eastAsia="Times New Roman" w:hAnsi="Times New Roman" w:cs="Times New Roman"/>
          <w:sz w:val="24"/>
          <w:szCs w:val="24"/>
        </w:rPr>
        <w:t>&amp;</w:t>
      </w:r>
      <w:r w:rsidR="00A418B9">
        <w:rPr>
          <w:rFonts w:ascii="Times New Roman" w:eastAsia="Times New Roman" w:hAnsi="Times New Roman" w:cs="Times New Roman"/>
          <w:sz w:val="24"/>
          <w:szCs w:val="24"/>
        </w:rPr>
        <w:t xml:space="preserve"> </w:t>
      </w:r>
      <w:r w:rsidR="00C51E74" w:rsidRPr="00F97320">
        <w:rPr>
          <w:rFonts w:ascii="Times New Roman" w:eastAsia="Times New Roman" w:hAnsi="Times New Roman" w:cs="Times New Roman"/>
          <w:sz w:val="24"/>
          <w:szCs w:val="24"/>
        </w:rPr>
        <w:t xml:space="preserve">Shortreed, </w:t>
      </w:r>
      <w:r w:rsidR="00C51E74" w:rsidRPr="001C17E7">
        <w:rPr>
          <w:rFonts w:ascii="Times New Roman" w:eastAsia="Times New Roman" w:hAnsi="Times New Roman" w:cs="Times New Roman"/>
          <w:sz w:val="24"/>
          <w:szCs w:val="24"/>
        </w:rPr>
        <w:t>2017).</w:t>
      </w:r>
      <w:r w:rsidRPr="00F97320">
        <w:rPr>
          <w:rStyle w:val="Strong"/>
          <w:rFonts w:ascii="Times New Roman" w:hAnsi="Times New Roman" w:cs="Times New Roman"/>
          <w:b w:val="0"/>
          <w:iCs/>
          <w:sz w:val="24"/>
          <w:szCs w:val="24"/>
        </w:rPr>
        <w:t xml:space="preserve"> For instance, in a large healthcare system, a practice may include the development of a team-based care model that uses nurses for gathering and recording patient's data into the HER. Alternatively, for an independent practitioner, a scribe may be used to record data into the EHR during and after a patient visit.  </w:t>
      </w:r>
    </w:p>
    <w:p w:rsidR="007C507E" w:rsidRPr="00F97320" w:rsidRDefault="0011746A" w:rsidP="00D402BF">
      <w:pPr>
        <w:spacing w:line="480" w:lineRule="auto"/>
        <w:ind w:firstLine="720"/>
        <w:rPr>
          <w:rFonts w:ascii="Times New Roman" w:hAnsi="Times New Roman" w:cs="Times New Roman"/>
          <w:sz w:val="24"/>
          <w:szCs w:val="24"/>
        </w:rPr>
      </w:pPr>
      <w:r w:rsidRPr="00F97320">
        <w:rPr>
          <w:rStyle w:val="Strong"/>
          <w:rFonts w:ascii="Times New Roman" w:hAnsi="Times New Roman" w:cs="Times New Roman"/>
          <w:b w:val="0"/>
          <w:iCs/>
          <w:sz w:val="24"/>
          <w:szCs w:val="24"/>
        </w:rPr>
        <w:t>InvestinginTraining andCommunication</w:t>
      </w:r>
      <w:r w:rsidRPr="00F97320">
        <w:rPr>
          <w:rFonts w:ascii="Times New Roman" w:hAnsi="Times New Roman" w:cs="Times New Roman"/>
          <w:b/>
          <w:sz w:val="24"/>
          <w:szCs w:val="24"/>
        </w:rPr>
        <w:br/>
      </w:r>
      <w:r w:rsidRPr="00F97320">
        <w:rPr>
          <w:rFonts w:ascii="Times New Roman" w:hAnsi="Times New Roman" w:cs="Times New Roman"/>
          <w:sz w:val="24"/>
          <w:szCs w:val="24"/>
        </w:rPr>
        <w:t xml:space="preserve">Time and resources should be dedicated to training and communication on how new functions are used for patient care and improvement efforts to attain a successful usage of advanced EHR functions.  Communication methods that can be used to convey the aim of the new EHR functions, instructions, roles and responsibilities of the system include group training, procedural work-flow manuals, use of electronic resources, training of the trainer, and one-on-one </w:t>
      </w:r>
      <w:r w:rsidRPr="00F97320">
        <w:rPr>
          <w:rFonts w:ascii="Times New Roman" w:hAnsi="Times New Roman" w:cs="Times New Roman"/>
          <w:sz w:val="24"/>
          <w:szCs w:val="24"/>
        </w:rPr>
        <w:lastRenderedPageBreak/>
        <w:t>guidance.Moreover, some practices require well-trained medical assistants and nurses from allied health schools to carry out the practices.</w:t>
      </w:r>
    </w:p>
    <w:p w:rsidR="009B668C" w:rsidRPr="00F97320" w:rsidRDefault="0011746A" w:rsidP="00D402BF">
      <w:pPr>
        <w:spacing w:line="480" w:lineRule="auto"/>
        <w:ind w:firstLine="720"/>
        <w:jc w:val="center"/>
        <w:rPr>
          <w:rFonts w:ascii="Times New Roman" w:hAnsi="Times New Roman" w:cs="Times New Roman"/>
          <w:sz w:val="24"/>
          <w:szCs w:val="24"/>
        </w:rPr>
      </w:pPr>
      <w:r w:rsidRPr="00F97320">
        <w:rPr>
          <w:rFonts w:ascii="Times New Roman" w:hAnsi="Times New Roman" w:cs="Times New Roman"/>
          <w:b/>
          <w:sz w:val="24"/>
          <w:szCs w:val="24"/>
        </w:rPr>
        <w:t>Q</w:t>
      </w:r>
      <w:r w:rsidR="00A418B9" w:rsidRPr="00F97320">
        <w:rPr>
          <w:rFonts w:ascii="Times New Roman" w:hAnsi="Times New Roman" w:cs="Times New Roman"/>
          <w:b/>
          <w:sz w:val="24"/>
          <w:szCs w:val="24"/>
        </w:rPr>
        <w:t>uantitative</w:t>
      </w:r>
      <w:r w:rsidR="00A418B9">
        <w:rPr>
          <w:rFonts w:ascii="Times New Roman" w:hAnsi="Times New Roman" w:cs="Times New Roman"/>
          <w:b/>
          <w:sz w:val="24"/>
          <w:szCs w:val="24"/>
        </w:rPr>
        <w:t xml:space="preserve"> impact of the topic in the HER </w:t>
      </w:r>
      <w:r w:rsidR="00A418B9" w:rsidRPr="00F97320">
        <w:rPr>
          <w:rFonts w:ascii="Times New Roman" w:hAnsi="Times New Roman" w:cs="Times New Roman"/>
          <w:b/>
          <w:sz w:val="24"/>
          <w:szCs w:val="24"/>
        </w:rPr>
        <w:t>systems</w:t>
      </w:r>
      <w:r w:rsidRPr="00F97320">
        <w:rPr>
          <w:rFonts w:ascii="Times New Roman" w:hAnsi="Times New Roman" w:cs="Times New Roman"/>
          <w:b/>
          <w:sz w:val="24"/>
          <w:szCs w:val="24"/>
        </w:rPr>
        <w:br/>
      </w:r>
      <w:r w:rsidRPr="00F97320">
        <w:rPr>
          <w:rFonts w:ascii="Times New Roman" w:hAnsi="Times New Roman" w:cs="Times New Roman"/>
          <w:sz w:val="24"/>
          <w:szCs w:val="24"/>
        </w:rPr>
        <w:t xml:space="preserve">According to </w:t>
      </w:r>
      <w:r w:rsidR="00F97320" w:rsidRPr="00F97320">
        <w:rPr>
          <w:rFonts w:ascii="Times New Roman" w:hAnsi="Times New Roman" w:cs="Times New Roman"/>
          <w:sz w:val="24"/>
          <w:szCs w:val="24"/>
        </w:rPr>
        <w:t>M</w:t>
      </w:r>
      <w:r w:rsidRPr="00F97320">
        <w:rPr>
          <w:rFonts w:ascii="Times New Roman" w:hAnsi="Times New Roman" w:cs="Times New Roman"/>
          <w:sz w:val="24"/>
          <w:szCs w:val="24"/>
        </w:rPr>
        <w:t>y case study, it has been noted that regardless of the incredible advances in computer technology over the past years contemporaneous issues related to EHR  are similar to the ones identified above. They include an inability to meet the practice needs, the dramatic increment in clerical tasks, work-flow disruption, and lack</w:t>
      </w:r>
      <w:r w:rsidR="00A418B9">
        <w:rPr>
          <w:rFonts w:ascii="Times New Roman" w:hAnsi="Times New Roman" w:cs="Times New Roman"/>
          <w:sz w:val="24"/>
          <w:szCs w:val="24"/>
        </w:rPr>
        <w:t xml:space="preserve"> of enough return on investment and these disrupt effective treatment of diabetic patients.</w:t>
      </w:r>
    </w:p>
    <w:p w:rsidR="009B668C" w:rsidRPr="00F97320" w:rsidRDefault="0011746A" w:rsidP="00D402BF">
      <w:pPr>
        <w:spacing w:line="480" w:lineRule="auto"/>
        <w:ind w:firstLine="720"/>
        <w:rPr>
          <w:rFonts w:ascii="Times New Roman" w:hAnsi="Times New Roman" w:cs="Times New Roman"/>
          <w:sz w:val="24"/>
          <w:szCs w:val="24"/>
        </w:rPr>
      </w:pPr>
      <w:r w:rsidRPr="00F97320">
        <w:rPr>
          <w:rFonts w:ascii="Times New Roman" w:hAnsi="Times New Roman" w:cs="Times New Roman"/>
          <w:sz w:val="24"/>
          <w:szCs w:val="24"/>
        </w:rPr>
        <w:t>Notably, practices having well-established EHR systems achieve benefits such as improvement in retrieval and storage of patient data</w:t>
      </w:r>
      <w:r w:rsidR="00A418B9">
        <w:rPr>
          <w:rFonts w:ascii="Times New Roman" w:hAnsi="Times New Roman" w:cs="Times New Roman"/>
          <w:sz w:val="24"/>
          <w:szCs w:val="24"/>
        </w:rPr>
        <w:t xml:space="preserve"> among the diabetic patients</w:t>
      </w:r>
      <w:r w:rsidRPr="00F97320">
        <w:rPr>
          <w:rFonts w:ascii="Times New Roman" w:hAnsi="Times New Roman" w:cs="Times New Roman"/>
          <w:sz w:val="24"/>
          <w:szCs w:val="24"/>
        </w:rPr>
        <w:t>.  Contrary, only a few benefit fully from the interoperability feature that could be provided by such systems. Limited usage of the quality improvement features of the health information technology (HIT) can help in an explanation of the expanding body of evidence that improved care is not guaranteed by EHR alone. Notably, quality improvement can only be achieved if the advanced features of the EHR including the reminder system and the physician alert are efficiently and consisten</w:t>
      </w:r>
      <w:r w:rsidR="00A418B9">
        <w:rPr>
          <w:rFonts w:ascii="Times New Roman" w:hAnsi="Times New Roman" w:cs="Times New Roman"/>
          <w:sz w:val="24"/>
          <w:szCs w:val="24"/>
        </w:rPr>
        <w:t>tly used.  Based on research, it is evident that the health officers</w:t>
      </w:r>
      <w:r w:rsidRPr="00F97320">
        <w:rPr>
          <w:rFonts w:ascii="Times New Roman" w:hAnsi="Times New Roman" w:cs="Times New Roman"/>
          <w:sz w:val="24"/>
          <w:szCs w:val="24"/>
        </w:rPr>
        <w:t xml:space="preserve"> </w:t>
      </w:r>
      <w:r w:rsidR="00A418B9">
        <w:rPr>
          <w:rFonts w:ascii="Times New Roman" w:hAnsi="Times New Roman" w:cs="Times New Roman"/>
          <w:sz w:val="24"/>
          <w:szCs w:val="24"/>
        </w:rPr>
        <w:t xml:space="preserve">who utilize </w:t>
      </w:r>
      <w:r w:rsidRPr="00F97320">
        <w:rPr>
          <w:rFonts w:ascii="Times New Roman" w:hAnsi="Times New Roman" w:cs="Times New Roman"/>
          <w:sz w:val="24"/>
          <w:szCs w:val="24"/>
        </w:rPr>
        <w:t>h</w:t>
      </w:r>
      <w:r w:rsidR="00A418B9">
        <w:rPr>
          <w:rFonts w:ascii="Times New Roman" w:hAnsi="Times New Roman" w:cs="Times New Roman"/>
          <w:sz w:val="24"/>
          <w:szCs w:val="24"/>
        </w:rPr>
        <w:t>igher level EHR functions depict</w:t>
      </w:r>
      <w:r w:rsidRPr="00F97320">
        <w:rPr>
          <w:rFonts w:ascii="Times New Roman" w:hAnsi="Times New Roman" w:cs="Times New Roman"/>
          <w:sz w:val="24"/>
          <w:szCs w:val="24"/>
        </w:rPr>
        <w:t xml:space="preserve"> improvement in diabetic disease management a</w:t>
      </w:r>
      <w:r w:rsidR="00A418B9">
        <w:rPr>
          <w:rFonts w:ascii="Times New Roman" w:hAnsi="Times New Roman" w:cs="Times New Roman"/>
          <w:sz w:val="24"/>
          <w:szCs w:val="24"/>
        </w:rPr>
        <w:t>nd preventive service delivery</w:t>
      </w:r>
      <w:r w:rsidR="00A418B9" w:rsidRPr="00F97320">
        <w:rPr>
          <w:rFonts w:ascii="Times New Roman" w:hAnsi="Times New Roman" w:cs="Times New Roman"/>
          <w:color w:val="1B1B1B"/>
          <w:sz w:val="24"/>
          <w:szCs w:val="24"/>
          <w:shd w:val="clear" w:color="auto" w:fill="FFFFFF"/>
        </w:rPr>
        <w:t xml:space="preserve"> (</w:t>
      </w:r>
      <w:r w:rsidR="00A418B9" w:rsidRPr="001C17E7">
        <w:rPr>
          <w:rFonts w:ascii="Times New Roman" w:eastAsia="Times New Roman" w:hAnsi="Times New Roman" w:cs="Times New Roman"/>
          <w:sz w:val="24"/>
          <w:szCs w:val="24"/>
        </w:rPr>
        <w:t>Lob</w:t>
      </w:r>
      <w:r w:rsidR="00A418B9" w:rsidRPr="00F97320">
        <w:rPr>
          <w:rFonts w:ascii="Times New Roman" w:eastAsia="Times New Roman" w:hAnsi="Times New Roman" w:cs="Times New Roman"/>
          <w:sz w:val="24"/>
          <w:szCs w:val="24"/>
        </w:rPr>
        <w:t>ach</w:t>
      </w:r>
      <w:r w:rsidR="00A418B9">
        <w:rPr>
          <w:rFonts w:ascii="Times New Roman" w:eastAsia="Times New Roman" w:hAnsi="Times New Roman" w:cs="Times New Roman"/>
          <w:sz w:val="24"/>
          <w:szCs w:val="24"/>
        </w:rPr>
        <w:t xml:space="preserve"> </w:t>
      </w:r>
      <w:r w:rsidR="00A418B9" w:rsidRPr="00F97320">
        <w:rPr>
          <w:rFonts w:ascii="Times New Roman" w:eastAsia="Times New Roman" w:hAnsi="Times New Roman" w:cs="Times New Roman"/>
          <w:sz w:val="24"/>
          <w:szCs w:val="24"/>
        </w:rPr>
        <w:t>&amp;</w:t>
      </w:r>
      <w:r w:rsidR="00A418B9">
        <w:rPr>
          <w:rFonts w:ascii="Times New Roman" w:eastAsia="Times New Roman" w:hAnsi="Times New Roman" w:cs="Times New Roman"/>
          <w:sz w:val="24"/>
          <w:szCs w:val="24"/>
        </w:rPr>
        <w:t xml:space="preserve"> </w:t>
      </w:r>
      <w:r w:rsidR="00A418B9" w:rsidRPr="00F97320">
        <w:rPr>
          <w:rFonts w:ascii="Times New Roman" w:eastAsia="Times New Roman" w:hAnsi="Times New Roman" w:cs="Times New Roman"/>
          <w:sz w:val="24"/>
          <w:szCs w:val="24"/>
        </w:rPr>
        <w:t>Detmer, 201</w:t>
      </w:r>
      <w:r w:rsidR="00A418B9" w:rsidRPr="001C17E7">
        <w:rPr>
          <w:rFonts w:ascii="Times New Roman" w:eastAsia="Times New Roman" w:hAnsi="Times New Roman" w:cs="Times New Roman"/>
          <w:sz w:val="24"/>
          <w:szCs w:val="24"/>
        </w:rPr>
        <w:t>7)</w:t>
      </w:r>
    </w:p>
    <w:p w:rsidR="009B668C" w:rsidRPr="00F97320" w:rsidRDefault="0011746A" w:rsidP="00D402BF">
      <w:pPr>
        <w:spacing w:line="480" w:lineRule="auto"/>
        <w:ind w:firstLine="720"/>
        <w:rPr>
          <w:rFonts w:ascii="Times New Roman" w:hAnsi="Times New Roman" w:cs="Times New Roman"/>
          <w:sz w:val="24"/>
          <w:szCs w:val="24"/>
        </w:rPr>
      </w:pPr>
      <w:r w:rsidRPr="00F97320">
        <w:rPr>
          <w:rFonts w:ascii="Times New Roman" w:hAnsi="Times New Roman" w:cs="Times New Roman"/>
          <w:sz w:val="24"/>
          <w:szCs w:val="24"/>
        </w:rPr>
        <w:t xml:space="preserve">In order to accomplish the aims of the HITECH Act, internal practice changes are required. These changes include significant work processes modification as well as dedicated usage of the advanced EHR functions at the primary care practice level.  Moreover, creation and sustenance of highly functional team can facilitate a move towards the most significant benefits </w:t>
      </w:r>
      <w:r w:rsidRPr="00F97320">
        <w:rPr>
          <w:rFonts w:ascii="Times New Roman" w:hAnsi="Times New Roman" w:cs="Times New Roman"/>
          <w:sz w:val="24"/>
          <w:szCs w:val="24"/>
        </w:rPr>
        <w:lastRenderedPageBreak/>
        <w:t xml:space="preserve">from the use of new technologies. Prior planning for how basic processes in the field will change, including redesigning the responsibilities of people and work procedures, responding to the interruptions of the system, and incorporation of upgrades in the least disruptive ways is essential.  </w:t>
      </w:r>
    </w:p>
    <w:p w:rsidR="009B668C" w:rsidRPr="00F97320" w:rsidRDefault="0011746A" w:rsidP="00D402BF">
      <w:pPr>
        <w:spacing w:line="480" w:lineRule="auto"/>
        <w:ind w:firstLine="720"/>
        <w:rPr>
          <w:rFonts w:ascii="Times New Roman" w:hAnsi="Times New Roman" w:cs="Times New Roman"/>
          <w:sz w:val="24"/>
          <w:szCs w:val="24"/>
        </w:rPr>
      </w:pPr>
      <w:r w:rsidRPr="00F97320">
        <w:rPr>
          <w:rFonts w:ascii="Times New Roman" w:hAnsi="Times New Roman" w:cs="Times New Roman"/>
          <w:sz w:val="24"/>
          <w:szCs w:val="24"/>
        </w:rPr>
        <w:t>Additionally, practices will be required to increase training and communication for physicians and employees, develop alternative techniques for patient care during system upgrade and implementation, and create new procedures for providing care and office operations</w:t>
      </w:r>
      <w:r w:rsidR="00C51E74" w:rsidRPr="00F97320">
        <w:rPr>
          <w:rFonts w:ascii="Times New Roman" w:hAnsi="Times New Roman" w:cs="Times New Roman"/>
          <w:sz w:val="24"/>
          <w:szCs w:val="24"/>
        </w:rPr>
        <w:t xml:space="preserve"> (</w:t>
      </w:r>
      <w:r w:rsidR="00C51E74" w:rsidRPr="00F97320">
        <w:rPr>
          <w:rFonts w:ascii="Times New Roman" w:eastAsia="Times New Roman" w:hAnsi="Times New Roman" w:cs="Times New Roman"/>
          <w:sz w:val="24"/>
          <w:szCs w:val="24"/>
        </w:rPr>
        <w:t>Cherry</w:t>
      </w:r>
      <w:r w:rsidR="00A418B9">
        <w:rPr>
          <w:rFonts w:ascii="Times New Roman" w:eastAsia="Times New Roman" w:hAnsi="Times New Roman" w:cs="Times New Roman"/>
          <w:sz w:val="24"/>
          <w:szCs w:val="24"/>
        </w:rPr>
        <w:t xml:space="preserve"> et al., </w:t>
      </w:r>
      <w:r w:rsidR="00C51E74" w:rsidRPr="00F97320">
        <w:rPr>
          <w:rFonts w:ascii="Times New Roman" w:eastAsia="Times New Roman" w:hAnsi="Times New Roman" w:cs="Times New Roman"/>
          <w:sz w:val="24"/>
          <w:szCs w:val="24"/>
        </w:rPr>
        <w:t>2017</w:t>
      </w:r>
      <w:r w:rsidR="00C51E74" w:rsidRPr="001C17E7">
        <w:rPr>
          <w:rFonts w:ascii="Times New Roman" w:eastAsia="Times New Roman" w:hAnsi="Times New Roman" w:cs="Times New Roman"/>
          <w:sz w:val="24"/>
          <w:szCs w:val="24"/>
        </w:rPr>
        <w:t>).</w:t>
      </w:r>
      <w:r w:rsidRPr="00F97320">
        <w:rPr>
          <w:rFonts w:ascii="Times New Roman" w:hAnsi="Times New Roman" w:cs="Times New Roman"/>
          <w:sz w:val="24"/>
          <w:szCs w:val="24"/>
        </w:rPr>
        <w:t xml:space="preserve">  Meaningful use of advanced EHR functions may be achieved through a proper understanding of the role played by technology in primary care practice transformation of patient care unit, how to correctly implement and efficiently make use of the EHR, and acquisition of external finance if necessary. </w:t>
      </w:r>
    </w:p>
    <w:p w:rsidR="009B668C" w:rsidRPr="00F97320" w:rsidRDefault="00A418B9" w:rsidP="00D402BF">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also evident that m</w:t>
      </w:r>
      <w:r w:rsidR="0011746A" w:rsidRPr="00F97320">
        <w:rPr>
          <w:rFonts w:ascii="Times New Roman" w:hAnsi="Times New Roman" w:cs="Times New Roman"/>
          <w:sz w:val="24"/>
          <w:szCs w:val="24"/>
        </w:rPr>
        <w:t xml:space="preserve">ore critical, external financial and technical support is crucial for practices to overcome difficulties in the adoption and implementation of the EHR functions. Notably, there is a big difference in the capability of independent primary care practices to implement and make use of the EHR for quality improvement as compared to the practices owned by large healthcare systems. Therefore, practices of large healthcare systems will require additional support from external sources.  State and federal regulators are expected to continue supporting practices through the provision of financial incentives, loans, and grants to the practices.  At the regional level, technical aid from RECs and sharing of information between practices and other healthcare organizations are essential facilitators for the adoption and usage of the advanced EHR functions.  </w:t>
      </w:r>
    </w:p>
    <w:p w:rsidR="00D402BF" w:rsidRDefault="00D402BF" w:rsidP="00D402BF">
      <w:pPr>
        <w:spacing w:line="480" w:lineRule="auto"/>
        <w:ind w:firstLine="720"/>
        <w:rPr>
          <w:rFonts w:ascii="Times New Roman" w:hAnsi="Times New Roman" w:cs="Times New Roman"/>
          <w:b/>
          <w:sz w:val="24"/>
          <w:szCs w:val="24"/>
        </w:rPr>
      </w:pPr>
    </w:p>
    <w:p w:rsidR="00AE6A3D" w:rsidRPr="00F97320" w:rsidRDefault="0011746A" w:rsidP="00D402BF">
      <w:pPr>
        <w:spacing w:line="480" w:lineRule="auto"/>
        <w:ind w:firstLine="720"/>
        <w:rPr>
          <w:rFonts w:ascii="Times New Roman" w:hAnsi="Times New Roman" w:cs="Times New Roman"/>
          <w:b/>
          <w:sz w:val="24"/>
          <w:szCs w:val="24"/>
        </w:rPr>
      </w:pPr>
      <w:r w:rsidRPr="00F97320">
        <w:rPr>
          <w:rFonts w:ascii="Times New Roman" w:hAnsi="Times New Roman" w:cs="Times New Roman"/>
          <w:b/>
          <w:sz w:val="24"/>
          <w:szCs w:val="24"/>
        </w:rPr>
        <w:lastRenderedPageBreak/>
        <w:t>Conclusion</w:t>
      </w:r>
    </w:p>
    <w:p w:rsidR="00126696" w:rsidRPr="00F97320" w:rsidRDefault="00D402BF" w:rsidP="00D402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it is apparent that </w:t>
      </w:r>
      <w:r w:rsidR="0011746A" w:rsidRPr="00F97320">
        <w:rPr>
          <w:rFonts w:ascii="Times New Roman" w:hAnsi="Times New Roman" w:cs="Times New Roman"/>
          <w:sz w:val="24"/>
          <w:szCs w:val="24"/>
        </w:rPr>
        <w:t>EHR has some</w:t>
      </w:r>
      <w:r w:rsidR="00A418B9">
        <w:rPr>
          <w:rFonts w:ascii="Times New Roman" w:hAnsi="Times New Roman" w:cs="Times New Roman"/>
          <w:sz w:val="24"/>
          <w:szCs w:val="24"/>
        </w:rPr>
        <w:t xml:space="preserve"> critical</w:t>
      </w:r>
      <w:r w:rsidR="0011746A" w:rsidRPr="00F97320">
        <w:rPr>
          <w:rFonts w:ascii="Times New Roman" w:hAnsi="Times New Roman" w:cs="Times New Roman"/>
          <w:sz w:val="24"/>
          <w:szCs w:val="24"/>
        </w:rPr>
        <w:t xml:space="preserve"> benefits</w:t>
      </w:r>
      <w:r w:rsidR="00A418B9">
        <w:rPr>
          <w:rFonts w:ascii="Times New Roman" w:hAnsi="Times New Roman" w:cs="Times New Roman"/>
          <w:sz w:val="24"/>
          <w:szCs w:val="24"/>
        </w:rPr>
        <w:t xml:space="preserve"> which should be harassed in management of </w:t>
      </w:r>
      <w:r>
        <w:rPr>
          <w:rFonts w:ascii="Times New Roman" w:hAnsi="Times New Roman" w:cs="Times New Roman"/>
          <w:sz w:val="24"/>
          <w:szCs w:val="24"/>
        </w:rPr>
        <w:t>diabetes and</w:t>
      </w:r>
      <w:r w:rsidR="00A418B9">
        <w:rPr>
          <w:rFonts w:ascii="Times New Roman" w:hAnsi="Times New Roman" w:cs="Times New Roman"/>
          <w:sz w:val="24"/>
          <w:szCs w:val="24"/>
        </w:rPr>
        <w:t xml:space="preserve"> other diseases.</w:t>
      </w:r>
      <w:r w:rsidR="0011746A" w:rsidRPr="00F97320">
        <w:rPr>
          <w:rFonts w:ascii="Times New Roman" w:hAnsi="Times New Roman" w:cs="Times New Roman"/>
          <w:sz w:val="24"/>
          <w:szCs w:val="24"/>
        </w:rPr>
        <w:t xml:space="preserve"> </w:t>
      </w:r>
      <w:r>
        <w:rPr>
          <w:rFonts w:ascii="Times New Roman" w:hAnsi="Times New Roman" w:cs="Times New Roman"/>
          <w:sz w:val="24"/>
          <w:szCs w:val="24"/>
        </w:rPr>
        <w:t xml:space="preserve">Through the HER, patients are granted an </w:t>
      </w:r>
      <w:r w:rsidR="0011746A" w:rsidRPr="00F97320">
        <w:rPr>
          <w:rFonts w:ascii="Times New Roman" w:hAnsi="Times New Roman" w:cs="Times New Roman"/>
          <w:color w:val="1B1B1B"/>
          <w:sz w:val="24"/>
          <w:szCs w:val="24"/>
          <w:shd w:val="clear" w:color="auto" w:fill="FFFFFF"/>
        </w:rPr>
        <w:t>access to some portion of their electronic record via personal health record services</w:t>
      </w:r>
      <w:r>
        <w:rPr>
          <w:rFonts w:ascii="Times New Roman" w:hAnsi="Times New Roman" w:cs="Times New Roman"/>
          <w:color w:val="1B1B1B"/>
          <w:sz w:val="24"/>
          <w:szCs w:val="24"/>
          <w:shd w:val="clear" w:color="auto" w:fill="FFFFFF"/>
        </w:rPr>
        <w:t xml:space="preserve"> and hence, monitoring their improvements is made possible</w:t>
      </w:r>
      <w:r w:rsidR="0011746A" w:rsidRPr="00F97320">
        <w:rPr>
          <w:rFonts w:ascii="Times New Roman" w:hAnsi="Times New Roman" w:cs="Times New Roman"/>
          <w:color w:val="1B1B1B"/>
          <w:sz w:val="24"/>
          <w:szCs w:val="24"/>
          <w:shd w:val="clear" w:color="auto" w:fill="FFFFFF"/>
        </w:rPr>
        <w:t>. However, there are challenges that the healthcare providers are faced with the use of EHR systems</w:t>
      </w:r>
      <w:r>
        <w:rPr>
          <w:rFonts w:ascii="Times New Roman" w:hAnsi="Times New Roman" w:cs="Times New Roman"/>
          <w:color w:val="1B1B1B"/>
          <w:sz w:val="24"/>
          <w:szCs w:val="24"/>
          <w:shd w:val="clear" w:color="auto" w:fill="FFFFFF"/>
        </w:rPr>
        <w:t xml:space="preserve"> and these include;</w:t>
      </w:r>
      <w:r w:rsidR="0011746A" w:rsidRPr="00F97320">
        <w:rPr>
          <w:rFonts w:ascii="Times New Roman" w:hAnsi="Times New Roman" w:cs="Times New Roman"/>
          <w:color w:val="1B1B1B"/>
          <w:sz w:val="24"/>
          <w:szCs w:val="24"/>
          <w:shd w:val="clear" w:color="auto" w:fill="FFFFFF"/>
        </w:rPr>
        <w:t xml:space="preserve"> loss of data during data migration, upgrade and system failure, time wastage, and complexity of the system. There are ways in which these challenges can be reduced including proper planning for work transition, ensuring adequate technical support, working as a team, and investing in training and communication.</w:t>
      </w:r>
    </w:p>
    <w:p w:rsidR="001C17E7" w:rsidRPr="00F97320" w:rsidRDefault="001C17E7" w:rsidP="00F97320">
      <w:pPr>
        <w:spacing w:line="480" w:lineRule="auto"/>
        <w:ind w:firstLine="720"/>
        <w:rPr>
          <w:rFonts w:ascii="Times New Roman" w:hAnsi="Times New Roman" w:cs="Times New Roman"/>
          <w:sz w:val="24"/>
          <w:szCs w:val="24"/>
        </w:rPr>
      </w:pPr>
    </w:p>
    <w:p w:rsidR="001C17E7" w:rsidRPr="00F97320" w:rsidRDefault="001C17E7" w:rsidP="00F97320">
      <w:pPr>
        <w:spacing w:line="480" w:lineRule="auto"/>
        <w:rPr>
          <w:rFonts w:ascii="Times New Roman" w:hAnsi="Times New Roman" w:cs="Times New Roman"/>
          <w:sz w:val="24"/>
          <w:szCs w:val="24"/>
        </w:rPr>
      </w:pPr>
      <w:r w:rsidRPr="00F97320">
        <w:rPr>
          <w:rFonts w:ascii="Times New Roman" w:hAnsi="Times New Roman" w:cs="Times New Roman"/>
          <w:sz w:val="24"/>
          <w:szCs w:val="24"/>
        </w:rPr>
        <w:br w:type="page"/>
      </w:r>
    </w:p>
    <w:p w:rsidR="00126696" w:rsidRPr="00F97320" w:rsidRDefault="001C17E7" w:rsidP="00F97320">
      <w:pPr>
        <w:spacing w:line="480" w:lineRule="auto"/>
        <w:jc w:val="center"/>
        <w:rPr>
          <w:rFonts w:ascii="Times New Roman" w:hAnsi="Times New Roman" w:cs="Times New Roman"/>
          <w:sz w:val="24"/>
          <w:szCs w:val="24"/>
        </w:rPr>
      </w:pPr>
      <w:r w:rsidRPr="00F97320">
        <w:rPr>
          <w:rFonts w:ascii="Times New Roman" w:hAnsi="Times New Roman" w:cs="Times New Roman"/>
          <w:sz w:val="24"/>
          <w:szCs w:val="24"/>
        </w:rPr>
        <w:lastRenderedPageBreak/>
        <w:t>References</w:t>
      </w:r>
    </w:p>
    <w:p w:rsidR="00F97320" w:rsidRPr="001C17E7" w:rsidRDefault="00F97320" w:rsidP="00F97320">
      <w:pPr>
        <w:spacing w:after="0" w:line="480" w:lineRule="auto"/>
        <w:ind w:left="720" w:hanging="720"/>
        <w:rPr>
          <w:rFonts w:ascii="Times New Roman" w:eastAsia="Times New Roman" w:hAnsi="Times New Roman" w:cs="Times New Roman"/>
          <w:sz w:val="24"/>
          <w:szCs w:val="24"/>
        </w:rPr>
      </w:pPr>
      <w:r w:rsidRPr="00F97320">
        <w:rPr>
          <w:rFonts w:ascii="Times New Roman" w:eastAsia="Times New Roman" w:hAnsi="Times New Roman" w:cs="Times New Roman"/>
          <w:sz w:val="24"/>
          <w:szCs w:val="24"/>
        </w:rPr>
        <w:t>Ash, J. S., &amp; Bates, D. W. (201</w:t>
      </w:r>
      <w:r w:rsidRPr="001C17E7">
        <w:rPr>
          <w:rFonts w:ascii="Times New Roman" w:eastAsia="Times New Roman" w:hAnsi="Times New Roman" w:cs="Times New Roman"/>
          <w:sz w:val="24"/>
          <w:szCs w:val="24"/>
        </w:rPr>
        <w:t xml:space="preserve">5). Factors and forces affecting EHR system adoption: report of a 2004 ACMI discussion. </w:t>
      </w:r>
      <w:r w:rsidRPr="001C17E7">
        <w:rPr>
          <w:rFonts w:ascii="Times New Roman" w:eastAsia="Times New Roman" w:hAnsi="Times New Roman" w:cs="Times New Roman"/>
          <w:i/>
          <w:iCs/>
          <w:sz w:val="24"/>
          <w:szCs w:val="24"/>
        </w:rPr>
        <w:t>Journal of the American Medical Informatics Association</w:t>
      </w:r>
      <w:r w:rsidRPr="001C17E7">
        <w:rPr>
          <w:rFonts w:ascii="Times New Roman" w:eastAsia="Times New Roman" w:hAnsi="Times New Roman" w:cs="Times New Roman"/>
          <w:sz w:val="24"/>
          <w:szCs w:val="24"/>
        </w:rPr>
        <w:t xml:space="preserve">, </w:t>
      </w:r>
      <w:r w:rsidRPr="001C17E7">
        <w:rPr>
          <w:rFonts w:ascii="Times New Roman" w:eastAsia="Times New Roman" w:hAnsi="Times New Roman" w:cs="Times New Roman"/>
          <w:i/>
          <w:iCs/>
          <w:sz w:val="24"/>
          <w:szCs w:val="24"/>
        </w:rPr>
        <w:t>12</w:t>
      </w:r>
      <w:r w:rsidRPr="001C17E7">
        <w:rPr>
          <w:rFonts w:ascii="Times New Roman" w:eastAsia="Times New Roman" w:hAnsi="Times New Roman" w:cs="Times New Roman"/>
          <w:sz w:val="24"/>
          <w:szCs w:val="24"/>
        </w:rPr>
        <w:t>(1), 8-12.</w:t>
      </w:r>
    </w:p>
    <w:p w:rsidR="00F97320" w:rsidRPr="001C17E7" w:rsidRDefault="00F97320" w:rsidP="00F97320">
      <w:pPr>
        <w:spacing w:after="0" w:line="480" w:lineRule="auto"/>
        <w:ind w:left="720" w:hanging="720"/>
        <w:rPr>
          <w:rFonts w:ascii="Times New Roman" w:eastAsia="Times New Roman" w:hAnsi="Times New Roman" w:cs="Times New Roman"/>
          <w:sz w:val="24"/>
          <w:szCs w:val="24"/>
        </w:rPr>
      </w:pPr>
      <w:r w:rsidRPr="001C17E7">
        <w:rPr>
          <w:rFonts w:ascii="Times New Roman" w:eastAsia="Times New Roman" w:hAnsi="Times New Roman" w:cs="Times New Roman"/>
          <w:sz w:val="24"/>
          <w:szCs w:val="24"/>
        </w:rPr>
        <w:t>Cherry, B., Carter, M</w:t>
      </w:r>
      <w:r w:rsidRPr="00F97320">
        <w:rPr>
          <w:rFonts w:ascii="Times New Roman" w:eastAsia="Times New Roman" w:hAnsi="Times New Roman" w:cs="Times New Roman"/>
          <w:sz w:val="24"/>
          <w:szCs w:val="24"/>
        </w:rPr>
        <w:t>., Owen, D., &amp; Lockhart, C. (2017</w:t>
      </w:r>
      <w:r w:rsidRPr="001C17E7">
        <w:rPr>
          <w:rFonts w:ascii="Times New Roman" w:eastAsia="Times New Roman" w:hAnsi="Times New Roman" w:cs="Times New Roman"/>
          <w:sz w:val="24"/>
          <w:szCs w:val="24"/>
        </w:rPr>
        <w:t xml:space="preserve">). Factors affecting electronic health record adoption in long‐term care facilities. </w:t>
      </w:r>
      <w:r w:rsidRPr="001C17E7">
        <w:rPr>
          <w:rFonts w:ascii="Times New Roman" w:eastAsia="Times New Roman" w:hAnsi="Times New Roman" w:cs="Times New Roman"/>
          <w:i/>
          <w:iCs/>
          <w:sz w:val="24"/>
          <w:szCs w:val="24"/>
        </w:rPr>
        <w:t>Journal for healthcare quality</w:t>
      </w:r>
      <w:r w:rsidRPr="001C17E7">
        <w:rPr>
          <w:rFonts w:ascii="Times New Roman" w:eastAsia="Times New Roman" w:hAnsi="Times New Roman" w:cs="Times New Roman"/>
          <w:sz w:val="24"/>
          <w:szCs w:val="24"/>
        </w:rPr>
        <w:t xml:space="preserve">, </w:t>
      </w:r>
      <w:r w:rsidRPr="001C17E7">
        <w:rPr>
          <w:rFonts w:ascii="Times New Roman" w:eastAsia="Times New Roman" w:hAnsi="Times New Roman" w:cs="Times New Roman"/>
          <w:i/>
          <w:iCs/>
          <w:sz w:val="24"/>
          <w:szCs w:val="24"/>
        </w:rPr>
        <w:t>30</w:t>
      </w:r>
      <w:r w:rsidRPr="001C17E7">
        <w:rPr>
          <w:rFonts w:ascii="Times New Roman" w:eastAsia="Times New Roman" w:hAnsi="Times New Roman" w:cs="Times New Roman"/>
          <w:sz w:val="24"/>
          <w:szCs w:val="24"/>
        </w:rPr>
        <w:t>(2), 37-47.</w:t>
      </w:r>
    </w:p>
    <w:p w:rsidR="00F97320" w:rsidRPr="001C17E7" w:rsidRDefault="00F97320" w:rsidP="00F97320">
      <w:pPr>
        <w:spacing w:after="0" w:line="480" w:lineRule="auto"/>
        <w:ind w:left="720" w:hanging="720"/>
        <w:rPr>
          <w:rFonts w:ascii="Times New Roman" w:eastAsia="Times New Roman" w:hAnsi="Times New Roman" w:cs="Times New Roman"/>
          <w:sz w:val="24"/>
          <w:szCs w:val="24"/>
        </w:rPr>
      </w:pPr>
      <w:r w:rsidRPr="001C17E7">
        <w:rPr>
          <w:rFonts w:ascii="Times New Roman" w:eastAsia="Times New Roman" w:hAnsi="Times New Roman" w:cs="Times New Roman"/>
          <w:sz w:val="24"/>
          <w:szCs w:val="24"/>
        </w:rPr>
        <w:t xml:space="preserve">Handler, T., Overhage, M., </w:t>
      </w:r>
      <w:r w:rsidRPr="00F97320">
        <w:rPr>
          <w:rFonts w:ascii="Times New Roman" w:eastAsia="Times New Roman" w:hAnsi="Times New Roman" w:cs="Times New Roman"/>
          <w:sz w:val="24"/>
          <w:szCs w:val="24"/>
        </w:rPr>
        <w:t>Taylor, S., &amp; Underwood, C. (201</w:t>
      </w:r>
      <w:r w:rsidRPr="001C17E7">
        <w:rPr>
          <w:rFonts w:ascii="Times New Roman" w:eastAsia="Times New Roman" w:hAnsi="Times New Roman" w:cs="Times New Roman"/>
          <w:sz w:val="24"/>
          <w:szCs w:val="24"/>
        </w:rPr>
        <w:t>3). EHR definition, attributes and essential requirements.</w:t>
      </w:r>
      <w:r w:rsidRPr="001C17E7">
        <w:rPr>
          <w:rFonts w:ascii="Times New Roman" w:eastAsia="Times New Roman" w:hAnsi="Times New Roman" w:cs="Times New Roman"/>
          <w:i/>
          <w:iCs/>
          <w:sz w:val="24"/>
          <w:szCs w:val="24"/>
        </w:rPr>
        <w:t>Healthcare Information and Management Systems Society</w:t>
      </w:r>
      <w:r w:rsidRPr="001C17E7">
        <w:rPr>
          <w:rFonts w:ascii="Times New Roman" w:eastAsia="Times New Roman" w:hAnsi="Times New Roman" w:cs="Times New Roman"/>
          <w:sz w:val="24"/>
          <w:szCs w:val="24"/>
        </w:rPr>
        <w:t xml:space="preserve">, </w:t>
      </w:r>
      <w:r w:rsidRPr="001C17E7">
        <w:rPr>
          <w:rFonts w:ascii="Times New Roman" w:eastAsia="Times New Roman" w:hAnsi="Times New Roman" w:cs="Times New Roman"/>
          <w:i/>
          <w:iCs/>
          <w:sz w:val="24"/>
          <w:szCs w:val="24"/>
        </w:rPr>
        <w:t>12</w:t>
      </w:r>
      <w:r w:rsidRPr="001C17E7">
        <w:rPr>
          <w:rFonts w:ascii="Times New Roman" w:eastAsia="Times New Roman" w:hAnsi="Times New Roman" w:cs="Times New Roman"/>
          <w:sz w:val="24"/>
          <w:szCs w:val="24"/>
        </w:rPr>
        <w:t>.</w:t>
      </w:r>
    </w:p>
    <w:p w:rsidR="00F97320" w:rsidRPr="001C17E7" w:rsidRDefault="00F97320" w:rsidP="00F97320">
      <w:pPr>
        <w:spacing w:after="0" w:line="480" w:lineRule="auto"/>
        <w:ind w:left="720" w:hanging="720"/>
        <w:rPr>
          <w:rFonts w:ascii="Times New Roman" w:eastAsia="Times New Roman" w:hAnsi="Times New Roman" w:cs="Times New Roman"/>
          <w:sz w:val="24"/>
          <w:szCs w:val="24"/>
        </w:rPr>
      </w:pPr>
      <w:r w:rsidRPr="001C17E7">
        <w:rPr>
          <w:rFonts w:ascii="Times New Roman" w:eastAsia="Times New Roman" w:hAnsi="Times New Roman" w:cs="Times New Roman"/>
          <w:sz w:val="24"/>
          <w:szCs w:val="24"/>
        </w:rPr>
        <w:t>Haneuse, S. J. A., &amp; Shortreed, S. M. (2017).On the Use of Electronic Health Records.</w:t>
      </w:r>
      <w:r w:rsidRPr="001C17E7">
        <w:rPr>
          <w:rFonts w:ascii="Times New Roman" w:eastAsia="Times New Roman" w:hAnsi="Times New Roman" w:cs="Times New Roman"/>
          <w:i/>
          <w:iCs/>
          <w:sz w:val="24"/>
          <w:szCs w:val="24"/>
        </w:rPr>
        <w:t>Methods in Comparative Effectiveness Research</w:t>
      </w:r>
      <w:r w:rsidRPr="001C17E7">
        <w:rPr>
          <w:rFonts w:ascii="Times New Roman" w:eastAsia="Times New Roman" w:hAnsi="Times New Roman" w:cs="Times New Roman"/>
          <w:sz w:val="24"/>
          <w:szCs w:val="24"/>
        </w:rPr>
        <w:t>, 449.</w:t>
      </w:r>
    </w:p>
    <w:p w:rsidR="00F97320" w:rsidRPr="001C17E7" w:rsidRDefault="00F97320" w:rsidP="00F97320">
      <w:pPr>
        <w:spacing w:after="0" w:line="480" w:lineRule="auto"/>
        <w:ind w:left="720" w:hanging="720"/>
        <w:rPr>
          <w:rFonts w:ascii="Times New Roman" w:eastAsia="Times New Roman" w:hAnsi="Times New Roman" w:cs="Times New Roman"/>
          <w:sz w:val="24"/>
          <w:szCs w:val="24"/>
        </w:rPr>
      </w:pPr>
      <w:r w:rsidRPr="001C17E7">
        <w:rPr>
          <w:rFonts w:ascii="Times New Roman" w:eastAsia="Times New Roman" w:hAnsi="Times New Roman" w:cs="Times New Roman"/>
          <w:sz w:val="24"/>
          <w:szCs w:val="24"/>
        </w:rPr>
        <w:t>Lob</w:t>
      </w:r>
      <w:r w:rsidRPr="00F97320">
        <w:rPr>
          <w:rFonts w:ascii="Times New Roman" w:eastAsia="Times New Roman" w:hAnsi="Times New Roman" w:cs="Times New Roman"/>
          <w:sz w:val="24"/>
          <w:szCs w:val="24"/>
        </w:rPr>
        <w:t>ach, D. F., &amp; Detmer, D. E. (201</w:t>
      </w:r>
      <w:r w:rsidRPr="001C17E7">
        <w:rPr>
          <w:rFonts w:ascii="Times New Roman" w:eastAsia="Times New Roman" w:hAnsi="Times New Roman" w:cs="Times New Roman"/>
          <w:sz w:val="24"/>
          <w:szCs w:val="24"/>
        </w:rPr>
        <w:t xml:space="preserve">7). Research challenges for electronic health records. </w:t>
      </w:r>
      <w:r w:rsidRPr="001C17E7">
        <w:rPr>
          <w:rFonts w:ascii="Times New Roman" w:eastAsia="Times New Roman" w:hAnsi="Times New Roman" w:cs="Times New Roman"/>
          <w:i/>
          <w:iCs/>
          <w:sz w:val="24"/>
          <w:szCs w:val="24"/>
        </w:rPr>
        <w:t>American Journal of Preventive Medicine</w:t>
      </w:r>
      <w:r w:rsidRPr="001C17E7">
        <w:rPr>
          <w:rFonts w:ascii="Times New Roman" w:eastAsia="Times New Roman" w:hAnsi="Times New Roman" w:cs="Times New Roman"/>
          <w:sz w:val="24"/>
          <w:szCs w:val="24"/>
        </w:rPr>
        <w:t xml:space="preserve">, </w:t>
      </w:r>
      <w:r w:rsidRPr="001C17E7">
        <w:rPr>
          <w:rFonts w:ascii="Times New Roman" w:eastAsia="Times New Roman" w:hAnsi="Times New Roman" w:cs="Times New Roman"/>
          <w:i/>
          <w:iCs/>
          <w:sz w:val="24"/>
          <w:szCs w:val="24"/>
        </w:rPr>
        <w:t>32</w:t>
      </w:r>
      <w:r w:rsidRPr="001C17E7">
        <w:rPr>
          <w:rFonts w:ascii="Times New Roman" w:eastAsia="Times New Roman" w:hAnsi="Times New Roman" w:cs="Times New Roman"/>
          <w:sz w:val="24"/>
          <w:szCs w:val="24"/>
        </w:rPr>
        <w:t>(5), S104-S111.</w:t>
      </w:r>
    </w:p>
    <w:p w:rsidR="001C17E7" w:rsidRPr="00F97320" w:rsidRDefault="001C17E7" w:rsidP="00F97320">
      <w:pPr>
        <w:spacing w:line="480" w:lineRule="auto"/>
        <w:rPr>
          <w:rFonts w:ascii="Times New Roman" w:hAnsi="Times New Roman" w:cs="Times New Roman"/>
          <w:sz w:val="24"/>
          <w:szCs w:val="24"/>
        </w:rPr>
      </w:pPr>
      <w:bookmarkStart w:id="0" w:name="_GoBack"/>
      <w:bookmarkEnd w:id="0"/>
    </w:p>
    <w:sectPr w:rsidR="001C17E7" w:rsidRPr="00F97320" w:rsidSect="00C51E74">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61D26AD" w15:done="0"/>
  <w15:commentEx w15:paraId="2166C150" w15:done="0"/>
  <w15:commentEx w15:paraId="3E40E7A7" w15:done="0"/>
  <w15:commentEx w15:paraId="198D6ED1" w15:done="0"/>
  <w15:commentEx w15:paraId="C038F70D" w15:done="0"/>
  <w15:commentEx w15:paraId="0F288FE6" w15:done="0"/>
  <w15:commentEx w15:paraId="9B063651" w15:done="0"/>
  <w15:commentEx w15:paraId="085A656D" w15:done="0"/>
  <w15:commentEx w15:paraId="0432D319" w15:done="0"/>
  <w15:commentEx w15:paraId="98E2CD48" w15:done="0"/>
  <w15:commentEx w15:paraId="53844990" w15:done="0"/>
  <w15:commentEx w15:paraId="BCBCA030" w15:done="0"/>
  <w15:commentEx w15:paraId="88CAD8F6" w15:done="0"/>
  <w15:commentEx w15:paraId="1A646338" w15:done="0"/>
  <w15:commentEx w15:paraId="90D2D8C6" w15:done="0"/>
  <w15:commentEx w15:paraId="C1E46700" w15:done="0"/>
  <w15:commentEx w15:paraId="000B46A4" w15:done="0"/>
  <w15:commentEx w15:paraId="95634BDB" w15:done="0"/>
  <w15:commentEx w15:paraId="9DE01AB6" w15:done="0"/>
  <w15:commentEx w15:paraId="CD17DCA3" w15:done="0"/>
  <w15:commentEx w15:paraId="FA637154" w15:done="0"/>
  <w15:commentEx w15:paraId="EAB6C32A" w15:done="0"/>
  <w15:commentEx w15:paraId="A48F729A" w15:done="0"/>
  <w15:commentEx w15:paraId="C579AC96" w15:done="0"/>
  <w15:commentEx w15:paraId="FFBD9EF9" w15:done="0"/>
  <w15:commentEx w15:paraId="DA20BF05" w15:done="0"/>
  <w15:commentEx w15:paraId="8D40FEBD" w15:done="0"/>
  <w15:commentEx w15:paraId="AFA7CC50" w15:done="0"/>
  <w15:commentEx w15:paraId="B1269637" w15:done="0"/>
  <w15:commentEx w15:paraId="E5500120" w15:done="0"/>
  <w15:commentEx w15:paraId="D9F46CA6" w15:done="0"/>
  <w15:commentEx w15:paraId="F2F8C79F" w15:done="0"/>
  <w15:commentEx w15:paraId="647CBD62" w15:done="0"/>
  <w15:commentEx w15:paraId="1795E032" w15:done="0"/>
  <w15:commentEx w15:paraId="61DB1CC0" w15:done="0"/>
  <w15:commentEx w15:paraId="CD716653" w15:done="0"/>
  <w15:commentEx w15:paraId="087CA3D2" w15:done="0"/>
  <w15:commentEx w15:paraId="7D30C3B4" w15:done="0"/>
  <w15:commentEx w15:paraId="F2E5019B" w15:done="0"/>
  <w15:commentEx w15:paraId="6AF735A0" w15:done="0"/>
  <w15:commentEx w15:paraId="35C55E3E" w15:done="0"/>
  <w15:commentEx w15:paraId="4FC412CE" w15:done="0"/>
  <w15:commentEx w15:paraId="F139644A" w15:done="0"/>
  <w15:commentEx w15:paraId="BB4D7FEB" w15:done="0"/>
  <w15:commentEx w15:paraId="33640CE3" w15:done="0"/>
  <w15:commentEx w15:paraId="D5C806C1" w15:done="0"/>
  <w15:commentEx w15:paraId="7B43C1AD" w15:done="0"/>
  <w15:commentEx w15:paraId="3D12BAD8" w15:done="0"/>
  <w15:commentEx w15:paraId="40EBCF25" w15:done="0"/>
  <w15:commentEx w15:paraId="434EB44F" w15:done="0"/>
  <w15:commentEx w15:paraId="7F268ECB" w15:done="0"/>
  <w15:commentEx w15:paraId="A27921CB" w15:done="0"/>
  <w15:commentEx w15:paraId="9BD5B4FB" w15:done="0"/>
  <w15:commentEx w15:paraId="6ABD2E97" w15:done="0"/>
  <w15:commentEx w15:paraId="7B44A65C" w15:done="0"/>
  <w15:commentEx w15:paraId="BB05ADBC" w15:done="0"/>
  <w15:commentEx w15:paraId="18B4B183" w15:done="0"/>
  <w15:commentEx w15:paraId="C28D616D" w15:done="0"/>
  <w15:commentEx w15:paraId="F5148572" w15:done="0"/>
  <w15:commentEx w15:paraId="069BA1F6" w15:done="0"/>
  <w15:commentEx w15:paraId="E80662F8" w15:done="0"/>
  <w15:commentEx w15:paraId="A7A2B6EB" w15:done="0"/>
  <w15:commentEx w15:paraId="60582BBC" w15:done="0"/>
  <w15:commentEx w15:paraId="7C4DE2CF" w15:done="0"/>
  <w15:commentEx w15:paraId="DEABAFE5" w15:done="0"/>
  <w15:commentEx w15:paraId="F56370A1" w15:done="0"/>
  <w15:commentEx w15:paraId="E3C1FA0A" w15:done="0"/>
  <w15:commentEx w15:paraId="E7B97031" w15:done="0"/>
  <w15:commentEx w15:paraId="471B41B9" w15:done="0"/>
  <w15:commentEx w15:paraId="344D69C5" w15:done="0"/>
  <w15:commentEx w15:paraId="FD4C30A2" w15:done="0"/>
  <w15:commentEx w15:paraId="A38738B6" w15:done="0"/>
  <w15:commentEx w15:paraId="D7767B8E" w15:done="0"/>
  <w15:commentEx w15:paraId="40E9DFCE" w15:done="0"/>
  <w15:commentEx w15:paraId="DA58347D" w15:done="0"/>
  <w15:commentEx w15:paraId="C99B6D86" w15:done="0"/>
  <w15:commentEx w15:paraId="477591FA" w15:done="0"/>
  <w15:commentEx w15:paraId="5465D407" w15:done="0"/>
  <w15:commentEx w15:paraId="40537984" w15:done="0"/>
  <w15:commentEx w15:paraId="A09FA0AE" w15:done="0"/>
  <w15:commentEx w15:paraId="42EF67C3" w15:done="0"/>
  <w15:commentEx w15:paraId="AE0060D1" w15:done="0"/>
  <w15:commentEx w15:paraId="8080A794" w15:done="0"/>
  <w15:commentEx w15:paraId="570A1252" w15:done="0"/>
  <w15:commentEx w15:paraId="E4B46128" w15:done="0"/>
  <w15:commentEx w15:paraId="DA65A322" w15:done="0"/>
  <w15:commentEx w15:paraId="D58B5085" w15:done="0"/>
  <w15:commentEx w15:paraId="2974D83D" w15:done="0"/>
  <w15:commentEx w15:paraId="A77ACA8D" w15:done="0"/>
  <w15:commentEx w15:paraId="924545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560" w:rsidRDefault="00A60560" w:rsidP="00C51E74">
      <w:pPr>
        <w:spacing w:after="0" w:line="240" w:lineRule="auto"/>
      </w:pPr>
      <w:r>
        <w:separator/>
      </w:r>
    </w:p>
  </w:endnote>
  <w:endnote w:type="continuationSeparator" w:id="1">
    <w:p w:rsidR="00A60560" w:rsidRDefault="00A60560" w:rsidP="00C51E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560" w:rsidRDefault="00A60560" w:rsidP="00C51E74">
      <w:pPr>
        <w:spacing w:after="0" w:line="240" w:lineRule="auto"/>
      </w:pPr>
      <w:r>
        <w:separator/>
      </w:r>
    </w:p>
  </w:footnote>
  <w:footnote w:type="continuationSeparator" w:id="1">
    <w:p w:rsidR="00A60560" w:rsidRDefault="00A60560" w:rsidP="00C51E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6827237"/>
      <w:docPartObj>
        <w:docPartGallery w:val="Page Numbers (Top of Page)"/>
        <w:docPartUnique/>
      </w:docPartObj>
    </w:sdtPr>
    <w:sdtEndPr>
      <w:rPr>
        <w:noProof/>
      </w:rPr>
    </w:sdtEndPr>
    <w:sdtContent>
      <w:p w:rsidR="00C51E74" w:rsidRPr="00C51E74" w:rsidRDefault="00A418B9" w:rsidP="00A418B9">
        <w:pPr>
          <w:pStyle w:val="Head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EHR AND </w:t>
        </w:r>
        <w:r w:rsidRPr="00C51E74">
          <w:rPr>
            <w:rFonts w:ascii="Times New Roman" w:hAnsi="Times New Roman" w:cs="Times New Roman"/>
            <w:color w:val="1B1B1B"/>
            <w:sz w:val="24"/>
            <w:szCs w:val="24"/>
            <w:shd w:val="clear" w:color="auto" w:fill="FFFFFF"/>
          </w:rPr>
          <w:t>MEDICAL</w:t>
        </w:r>
        <w:r w:rsidR="00C51E74" w:rsidRPr="00C51E74">
          <w:rPr>
            <w:rFonts w:ascii="Times New Roman" w:hAnsi="Times New Roman" w:cs="Times New Roman"/>
            <w:color w:val="1B1B1B"/>
            <w:sz w:val="24"/>
            <w:szCs w:val="24"/>
            <w:shd w:val="clear" w:color="auto" w:fill="FFFFFF"/>
          </w:rPr>
          <w:t xml:space="preserve"> ERRORS AMONG DIABETIC PATIENT</w:t>
        </w:r>
        <w:r>
          <w:rPr>
            <w:rFonts w:ascii="Times New Roman" w:hAnsi="Times New Roman" w:cs="Times New Roman"/>
            <w:color w:val="1B1B1B"/>
            <w:sz w:val="24"/>
            <w:szCs w:val="24"/>
            <w:shd w:val="clear" w:color="auto" w:fill="FFFFFF"/>
          </w:rPr>
          <w:t xml:space="preserve">S                                          </w:t>
        </w:r>
        <w:r w:rsidR="00A723B2" w:rsidRPr="00C51E74">
          <w:rPr>
            <w:rFonts w:ascii="Times New Roman" w:hAnsi="Times New Roman" w:cs="Times New Roman"/>
            <w:sz w:val="24"/>
            <w:szCs w:val="24"/>
          </w:rPr>
          <w:fldChar w:fldCharType="begin"/>
        </w:r>
        <w:r w:rsidR="00C51E74" w:rsidRPr="00C51E74">
          <w:rPr>
            <w:rFonts w:ascii="Times New Roman" w:hAnsi="Times New Roman" w:cs="Times New Roman"/>
            <w:sz w:val="24"/>
            <w:szCs w:val="24"/>
          </w:rPr>
          <w:instrText xml:space="preserve"> PAGE   \* MERGEFORMAT </w:instrText>
        </w:r>
        <w:r w:rsidR="00A723B2" w:rsidRPr="00C51E74">
          <w:rPr>
            <w:rFonts w:ascii="Times New Roman" w:hAnsi="Times New Roman" w:cs="Times New Roman"/>
            <w:sz w:val="24"/>
            <w:szCs w:val="24"/>
          </w:rPr>
          <w:fldChar w:fldCharType="separate"/>
        </w:r>
        <w:r w:rsidR="00D402BF">
          <w:rPr>
            <w:rFonts w:ascii="Times New Roman" w:hAnsi="Times New Roman" w:cs="Times New Roman"/>
            <w:noProof/>
            <w:sz w:val="24"/>
            <w:szCs w:val="24"/>
          </w:rPr>
          <w:t>8</w:t>
        </w:r>
        <w:r w:rsidR="00A723B2" w:rsidRPr="00C51E74">
          <w:rPr>
            <w:rFonts w:ascii="Times New Roman" w:hAnsi="Times New Roman" w:cs="Times New Roman"/>
            <w:noProof/>
            <w:sz w:val="24"/>
            <w:szCs w:val="24"/>
          </w:rPr>
          <w:fldChar w:fldCharType="end"/>
        </w:r>
      </w:p>
    </w:sdtContent>
  </w:sdt>
  <w:p w:rsidR="00C51E74" w:rsidRPr="00C51E74" w:rsidRDefault="00C51E7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069223619"/>
      <w:docPartObj>
        <w:docPartGallery w:val="Page Numbers (Top of Page)"/>
        <w:docPartUnique/>
      </w:docPartObj>
    </w:sdtPr>
    <w:sdtEndPr>
      <w:rPr>
        <w:noProof/>
      </w:rPr>
    </w:sdtEndPr>
    <w:sdtContent>
      <w:p w:rsidR="00C51E74" w:rsidRPr="00C51E74" w:rsidRDefault="00C51E74" w:rsidP="00A418B9">
        <w:pPr>
          <w:pStyle w:val="Header"/>
          <w:rPr>
            <w:rFonts w:ascii="Times New Roman" w:hAnsi="Times New Roman" w:cs="Times New Roman"/>
          </w:rPr>
        </w:pPr>
        <w:r w:rsidRPr="00C51E74">
          <w:rPr>
            <w:rFonts w:ascii="Times New Roman" w:hAnsi="Times New Roman" w:cs="Times New Roman"/>
          </w:rPr>
          <w:t xml:space="preserve">Running head: </w:t>
        </w:r>
        <w:r w:rsidRPr="00C51E74">
          <w:rPr>
            <w:rFonts w:ascii="Times New Roman" w:hAnsi="Times New Roman" w:cs="Times New Roman"/>
            <w:color w:val="1B1B1B"/>
            <w:sz w:val="24"/>
            <w:szCs w:val="24"/>
            <w:shd w:val="clear" w:color="auto" w:fill="FFFFFF"/>
          </w:rPr>
          <w:t xml:space="preserve">EHR </w:t>
        </w:r>
        <w:r w:rsidR="00A418B9">
          <w:rPr>
            <w:rFonts w:ascii="Times New Roman" w:hAnsi="Times New Roman" w:cs="Times New Roman"/>
            <w:color w:val="1B1B1B"/>
            <w:sz w:val="24"/>
            <w:szCs w:val="24"/>
            <w:shd w:val="clear" w:color="auto" w:fill="FFFFFF"/>
          </w:rPr>
          <w:t xml:space="preserve">AND </w:t>
        </w:r>
        <w:r w:rsidRPr="00C51E74">
          <w:rPr>
            <w:rFonts w:ascii="Times New Roman" w:hAnsi="Times New Roman" w:cs="Times New Roman"/>
            <w:color w:val="1B1B1B"/>
            <w:sz w:val="24"/>
            <w:szCs w:val="24"/>
            <w:shd w:val="clear" w:color="auto" w:fill="FFFFFF"/>
          </w:rPr>
          <w:t>MEDICAL ERRORS AMONG DIABETIC PATIENT</w:t>
        </w:r>
        <w:r w:rsidR="00A418B9">
          <w:rPr>
            <w:rFonts w:ascii="Times New Roman" w:hAnsi="Times New Roman" w:cs="Times New Roman"/>
            <w:color w:val="1B1B1B"/>
            <w:sz w:val="24"/>
            <w:szCs w:val="24"/>
            <w:shd w:val="clear" w:color="auto" w:fill="FFFFFF"/>
          </w:rPr>
          <w:t xml:space="preserve">S                     </w:t>
        </w:r>
        <w:r w:rsidR="00A723B2" w:rsidRPr="00C51E74">
          <w:rPr>
            <w:rFonts w:ascii="Times New Roman" w:hAnsi="Times New Roman" w:cs="Times New Roman"/>
          </w:rPr>
          <w:fldChar w:fldCharType="begin"/>
        </w:r>
        <w:r w:rsidRPr="00C51E74">
          <w:rPr>
            <w:rFonts w:ascii="Times New Roman" w:hAnsi="Times New Roman" w:cs="Times New Roman"/>
          </w:rPr>
          <w:instrText xml:space="preserve"> PAGE   \* MERGEFORMAT </w:instrText>
        </w:r>
        <w:r w:rsidR="00A723B2" w:rsidRPr="00C51E74">
          <w:rPr>
            <w:rFonts w:ascii="Times New Roman" w:hAnsi="Times New Roman" w:cs="Times New Roman"/>
          </w:rPr>
          <w:fldChar w:fldCharType="separate"/>
        </w:r>
        <w:r w:rsidR="00D402BF">
          <w:rPr>
            <w:rFonts w:ascii="Times New Roman" w:hAnsi="Times New Roman" w:cs="Times New Roman"/>
            <w:noProof/>
          </w:rPr>
          <w:t>1</w:t>
        </w:r>
        <w:r w:rsidR="00A723B2" w:rsidRPr="00C51E74">
          <w:rPr>
            <w:rFonts w:ascii="Times New Roman" w:hAnsi="Times New Roman" w:cs="Times New Roman"/>
            <w:noProof/>
          </w:rPr>
          <w:fldChar w:fldCharType="end"/>
        </w:r>
      </w:p>
    </w:sdtContent>
  </w:sdt>
  <w:p w:rsidR="00C51E74" w:rsidRPr="00C51E74" w:rsidRDefault="00C51E74" w:rsidP="00C51E74">
    <w:pPr>
      <w:pStyle w:val="Header"/>
      <w:tabs>
        <w:tab w:val="clear" w:pos="4680"/>
        <w:tab w:val="clear" w:pos="9360"/>
        <w:tab w:val="left" w:pos="6315"/>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D5704"/>
    <w:rsid w:val="0011746A"/>
    <w:rsid w:val="001C17E7"/>
    <w:rsid w:val="00220D2F"/>
    <w:rsid w:val="00A418B9"/>
    <w:rsid w:val="00A60560"/>
    <w:rsid w:val="00A723B2"/>
    <w:rsid w:val="00AD5704"/>
    <w:rsid w:val="00C51E74"/>
    <w:rsid w:val="00D402BF"/>
    <w:rsid w:val="00F973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3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A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A3D"/>
    <w:rPr>
      <w:color w:val="0000FF"/>
      <w:u w:val="single"/>
    </w:rPr>
  </w:style>
  <w:style w:type="character" w:styleId="Emphasis">
    <w:name w:val="Emphasis"/>
    <w:basedOn w:val="DefaultParagraphFont"/>
    <w:uiPriority w:val="20"/>
    <w:qFormat/>
    <w:rsid w:val="00AE6A3D"/>
    <w:rPr>
      <w:i/>
      <w:iCs/>
    </w:rPr>
  </w:style>
  <w:style w:type="character" w:styleId="Strong">
    <w:name w:val="Strong"/>
    <w:basedOn w:val="DefaultParagraphFont"/>
    <w:uiPriority w:val="22"/>
    <w:qFormat/>
    <w:rsid w:val="00AE6A3D"/>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723B2"/>
    <w:pPr>
      <w:spacing w:line="240" w:lineRule="auto"/>
    </w:pPr>
    <w:rPr>
      <w:sz w:val="20"/>
      <w:szCs w:val="20"/>
    </w:rPr>
  </w:style>
  <w:style w:type="character" w:customStyle="1" w:styleId="CommentTextChar">
    <w:name w:val="Comment Text Char"/>
    <w:basedOn w:val="DefaultParagraphFont"/>
    <w:link w:val="CommentText"/>
    <w:uiPriority w:val="99"/>
    <w:semiHidden/>
    <w:rsid w:val="00A723B2"/>
    <w:rPr>
      <w:sz w:val="20"/>
      <w:szCs w:val="20"/>
    </w:rPr>
  </w:style>
  <w:style w:type="paragraph" w:styleId="BalloonText">
    <w:name w:val="Balloon Text"/>
    <w:basedOn w:val="Normal"/>
    <w:link w:val="BalloonTextChar"/>
    <w:uiPriority w:val="99"/>
    <w:semiHidden/>
    <w:unhideWhenUsed/>
    <w:rsid w:val="001C1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7E7"/>
    <w:rPr>
      <w:rFonts w:ascii="Tahoma" w:hAnsi="Tahoma" w:cs="Tahoma"/>
      <w:sz w:val="16"/>
      <w:szCs w:val="16"/>
    </w:rPr>
  </w:style>
  <w:style w:type="paragraph" w:styleId="Header">
    <w:name w:val="header"/>
    <w:basedOn w:val="Normal"/>
    <w:link w:val="HeaderChar"/>
    <w:uiPriority w:val="99"/>
    <w:unhideWhenUsed/>
    <w:rsid w:val="00C5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E74"/>
  </w:style>
  <w:style w:type="paragraph" w:styleId="Footer">
    <w:name w:val="footer"/>
    <w:basedOn w:val="Normal"/>
    <w:link w:val="FooterChar"/>
    <w:uiPriority w:val="99"/>
    <w:unhideWhenUsed/>
    <w:rsid w:val="00C5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E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A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6A3D"/>
    <w:rPr>
      <w:color w:val="0000FF"/>
      <w:u w:val="single"/>
    </w:rPr>
  </w:style>
  <w:style w:type="character" w:styleId="Emphasis">
    <w:name w:val="Emphasis"/>
    <w:basedOn w:val="DefaultParagraphFont"/>
    <w:uiPriority w:val="20"/>
    <w:qFormat/>
    <w:rsid w:val="00AE6A3D"/>
    <w:rPr>
      <w:i/>
      <w:iCs/>
    </w:rPr>
  </w:style>
  <w:style w:type="character" w:styleId="Strong">
    <w:name w:val="Strong"/>
    <w:basedOn w:val="DefaultParagraphFont"/>
    <w:uiPriority w:val="22"/>
    <w:qFormat/>
    <w:rsid w:val="00AE6A3D"/>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C1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7E7"/>
    <w:rPr>
      <w:rFonts w:ascii="Tahoma" w:hAnsi="Tahoma" w:cs="Tahoma"/>
      <w:sz w:val="16"/>
      <w:szCs w:val="16"/>
    </w:rPr>
  </w:style>
  <w:style w:type="paragraph" w:styleId="Header">
    <w:name w:val="header"/>
    <w:basedOn w:val="Normal"/>
    <w:link w:val="HeaderChar"/>
    <w:uiPriority w:val="99"/>
    <w:unhideWhenUsed/>
    <w:rsid w:val="00C5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E74"/>
  </w:style>
  <w:style w:type="paragraph" w:styleId="Footer">
    <w:name w:val="footer"/>
    <w:basedOn w:val="Normal"/>
    <w:link w:val="FooterChar"/>
    <w:uiPriority w:val="99"/>
    <w:unhideWhenUsed/>
    <w:rsid w:val="00C5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E74"/>
  </w:style>
</w:styles>
</file>

<file path=word/webSettings.xml><?xml version="1.0" encoding="utf-8"?>
<w:webSettings xmlns:r="http://schemas.openxmlformats.org/officeDocument/2006/relationships" xmlns:w="http://schemas.openxmlformats.org/wordprocessingml/2006/main">
  <w:divs>
    <w:div w:id="181435035">
      <w:bodyDiv w:val="1"/>
      <w:marLeft w:val="0"/>
      <w:marRight w:val="0"/>
      <w:marTop w:val="0"/>
      <w:marBottom w:val="0"/>
      <w:divBdr>
        <w:top w:val="none" w:sz="0" w:space="0" w:color="auto"/>
        <w:left w:val="none" w:sz="0" w:space="0" w:color="auto"/>
        <w:bottom w:val="none" w:sz="0" w:space="0" w:color="auto"/>
        <w:right w:val="none" w:sz="0" w:space="0" w:color="auto"/>
      </w:divBdr>
      <w:divsChild>
        <w:div w:id="1896116983">
          <w:marLeft w:val="0"/>
          <w:marRight w:val="0"/>
          <w:marTop w:val="0"/>
          <w:marBottom w:val="0"/>
          <w:divBdr>
            <w:top w:val="none" w:sz="0" w:space="0" w:color="auto"/>
            <w:left w:val="none" w:sz="0" w:space="0" w:color="auto"/>
            <w:bottom w:val="none" w:sz="0" w:space="0" w:color="auto"/>
            <w:right w:val="none" w:sz="0" w:space="0" w:color="auto"/>
          </w:divBdr>
        </w:div>
      </w:divsChild>
    </w:div>
    <w:div w:id="498736118">
      <w:bodyDiv w:val="1"/>
      <w:marLeft w:val="0"/>
      <w:marRight w:val="0"/>
      <w:marTop w:val="0"/>
      <w:marBottom w:val="0"/>
      <w:divBdr>
        <w:top w:val="none" w:sz="0" w:space="0" w:color="auto"/>
        <w:left w:val="none" w:sz="0" w:space="0" w:color="auto"/>
        <w:bottom w:val="none" w:sz="0" w:space="0" w:color="auto"/>
        <w:right w:val="none" w:sz="0" w:space="0" w:color="auto"/>
      </w:divBdr>
      <w:divsChild>
        <w:div w:id="2114934097">
          <w:marLeft w:val="0"/>
          <w:marRight w:val="0"/>
          <w:marTop w:val="0"/>
          <w:marBottom w:val="0"/>
          <w:divBdr>
            <w:top w:val="none" w:sz="0" w:space="0" w:color="auto"/>
            <w:left w:val="none" w:sz="0" w:space="0" w:color="auto"/>
            <w:bottom w:val="none" w:sz="0" w:space="0" w:color="auto"/>
            <w:right w:val="none" w:sz="0" w:space="0" w:color="auto"/>
          </w:divBdr>
        </w:div>
      </w:divsChild>
    </w:div>
    <w:div w:id="689645211">
      <w:bodyDiv w:val="1"/>
      <w:marLeft w:val="0"/>
      <w:marRight w:val="0"/>
      <w:marTop w:val="0"/>
      <w:marBottom w:val="0"/>
      <w:divBdr>
        <w:top w:val="none" w:sz="0" w:space="0" w:color="auto"/>
        <w:left w:val="none" w:sz="0" w:space="0" w:color="auto"/>
        <w:bottom w:val="none" w:sz="0" w:space="0" w:color="auto"/>
        <w:right w:val="none" w:sz="0" w:space="0" w:color="auto"/>
      </w:divBdr>
      <w:divsChild>
        <w:div w:id="1662200295">
          <w:marLeft w:val="0"/>
          <w:marRight w:val="0"/>
          <w:marTop w:val="0"/>
          <w:marBottom w:val="0"/>
          <w:divBdr>
            <w:top w:val="none" w:sz="0" w:space="0" w:color="auto"/>
            <w:left w:val="none" w:sz="0" w:space="0" w:color="auto"/>
            <w:bottom w:val="none" w:sz="0" w:space="0" w:color="auto"/>
            <w:right w:val="none" w:sz="0" w:space="0" w:color="auto"/>
          </w:divBdr>
        </w:div>
      </w:divsChild>
    </w:div>
    <w:div w:id="734662231">
      <w:bodyDiv w:val="1"/>
      <w:marLeft w:val="0"/>
      <w:marRight w:val="0"/>
      <w:marTop w:val="0"/>
      <w:marBottom w:val="0"/>
      <w:divBdr>
        <w:top w:val="none" w:sz="0" w:space="0" w:color="auto"/>
        <w:left w:val="none" w:sz="0" w:space="0" w:color="auto"/>
        <w:bottom w:val="none" w:sz="0" w:space="0" w:color="auto"/>
        <w:right w:val="none" w:sz="0" w:space="0" w:color="auto"/>
      </w:divBdr>
      <w:divsChild>
        <w:div w:id="1409420286">
          <w:marLeft w:val="0"/>
          <w:marRight w:val="0"/>
          <w:marTop w:val="0"/>
          <w:marBottom w:val="0"/>
          <w:divBdr>
            <w:top w:val="none" w:sz="0" w:space="0" w:color="auto"/>
            <w:left w:val="none" w:sz="0" w:space="0" w:color="auto"/>
            <w:bottom w:val="none" w:sz="0" w:space="0" w:color="auto"/>
            <w:right w:val="none" w:sz="0" w:space="0" w:color="auto"/>
          </w:divBdr>
        </w:div>
      </w:divsChild>
    </w:div>
    <w:div w:id="996346626">
      <w:bodyDiv w:val="1"/>
      <w:marLeft w:val="0"/>
      <w:marRight w:val="0"/>
      <w:marTop w:val="0"/>
      <w:marBottom w:val="0"/>
      <w:divBdr>
        <w:top w:val="none" w:sz="0" w:space="0" w:color="auto"/>
        <w:left w:val="none" w:sz="0" w:space="0" w:color="auto"/>
        <w:bottom w:val="none" w:sz="0" w:space="0" w:color="auto"/>
        <w:right w:val="none" w:sz="0" w:space="0" w:color="auto"/>
      </w:divBdr>
      <w:divsChild>
        <w:div w:id="1430808458">
          <w:marLeft w:val="0"/>
          <w:marRight w:val="0"/>
          <w:marTop w:val="0"/>
          <w:marBottom w:val="0"/>
          <w:divBdr>
            <w:top w:val="none" w:sz="0" w:space="0" w:color="auto"/>
            <w:left w:val="none" w:sz="0" w:space="0" w:color="auto"/>
            <w:bottom w:val="none" w:sz="0" w:space="0" w:color="auto"/>
            <w:right w:val="none" w:sz="0" w:space="0" w:color="auto"/>
          </w:divBdr>
        </w:div>
      </w:divsChild>
    </w:div>
    <w:div w:id="1022823176">
      <w:bodyDiv w:val="1"/>
      <w:marLeft w:val="0"/>
      <w:marRight w:val="0"/>
      <w:marTop w:val="0"/>
      <w:marBottom w:val="0"/>
      <w:divBdr>
        <w:top w:val="none" w:sz="0" w:space="0" w:color="auto"/>
        <w:left w:val="none" w:sz="0" w:space="0" w:color="auto"/>
        <w:bottom w:val="none" w:sz="0" w:space="0" w:color="auto"/>
        <w:right w:val="none" w:sz="0" w:space="0" w:color="auto"/>
      </w:divBdr>
      <w:divsChild>
        <w:div w:id="1121337307">
          <w:marLeft w:val="0"/>
          <w:marRight w:val="0"/>
          <w:marTop w:val="0"/>
          <w:marBottom w:val="0"/>
          <w:divBdr>
            <w:top w:val="none" w:sz="0" w:space="0" w:color="auto"/>
            <w:left w:val="none" w:sz="0" w:space="0" w:color="auto"/>
            <w:bottom w:val="none" w:sz="0" w:space="0" w:color="auto"/>
            <w:right w:val="none" w:sz="0" w:space="0" w:color="auto"/>
          </w:divBdr>
        </w:div>
      </w:divsChild>
    </w:div>
    <w:div w:id="1091899748">
      <w:bodyDiv w:val="1"/>
      <w:marLeft w:val="0"/>
      <w:marRight w:val="0"/>
      <w:marTop w:val="0"/>
      <w:marBottom w:val="0"/>
      <w:divBdr>
        <w:top w:val="none" w:sz="0" w:space="0" w:color="auto"/>
        <w:left w:val="none" w:sz="0" w:space="0" w:color="auto"/>
        <w:bottom w:val="none" w:sz="0" w:space="0" w:color="auto"/>
        <w:right w:val="none" w:sz="0" w:space="0" w:color="auto"/>
      </w:divBdr>
      <w:divsChild>
        <w:div w:id="396826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2018-02-27T16:38:00Z</dcterms:created>
  <dcterms:modified xsi:type="dcterms:W3CDTF">2018-02-27T16:38:00Z</dcterms:modified>
</cp:coreProperties>
</file>